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E" w:rsidRDefault="00280BBE" w:rsidP="00280BBE">
      <w:pPr>
        <w:pStyle w:val="Overskrift1"/>
        <w:tabs>
          <w:tab w:val="left" w:pos="3783"/>
        </w:tabs>
      </w:pPr>
      <w:r>
        <w:t>Persondatapolitik</w:t>
      </w:r>
      <w:r>
        <w:tab/>
      </w:r>
    </w:p>
    <w:p w:rsidR="00280BBE" w:rsidRPr="00280BBE" w:rsidRDefault="00280BBE" w:rsidP="00280BBE"/>
    <w:p w:rsidR="00280BBE" w:rsidRDefault="00280BBE" w:rsidP="00280BBE">
      <w:pPr>
        <w:pStyle w:val="Overskrift2"/>
      </w:pPr>
      <w:r>
        <w:t>Oplysninger om vores behandling af dine personoplysninger mv.</w:t>
      </w:r>
    </w:p>
    <w:p w:rsidR="00280BBE" w:rsidRPr="00280BBE" w:rsidRDefault="00280BBE" w:rsidP="00280BBE"/>
    <w:p w:rsidR="00280BBE" w:rsidRDefault="00280BBE" w:rsidP="00280BBE">
      <w:pPr>
        <w:pStyle w:val="Overskrift2"/>
      </w:pPr>
      <w:r>
        <w:t>Vi er den dataansvarlige – hvordan kontakter du os?</w:t>
      </w:r>
    </w:p>
    <w:p w:rsidR="00280BBE" w:rsidRDefault="002351C7" w:rsidP="00280BBE">
      <w:r>
        <w:t xml:space="preserve">Kjærgaard &amp; Kjærsgaard Distribution A/S </w:t>
      </w:r>
      <w:r w:rsidR="00280BBE">
        <w:t>er dataansvarlig</w:t>
      </w:r>
      <w:r>
        <w:t>e</w:t>
      </w:r>
      <w:r w:rsidR="00280BBE">
        <w:t xml:space="preserve"> for behandlingen af de personoplysninger, som vi har modtaget om dig. Du finder vores kontaktoplysninger nedenfor.</w:t>
      </w:r>
    </w:p>
    <w:p w:rsidR="00280BBE" w:rsidRDefault="00280BBE" w:rsidP="00280BBE"/>
    <w:p w:rsidR="00280BBE" w:rsidRDefault="002351C7" w:rsidP="00280BBE">
      <w:r>
        <w:t>Kjærgaard &amp; Kjærsgaard Distribution A/S</w:t>
      </w:r>
    </w:p>
    <w:p w:rsidR="002351C7" w:rsidRDefault="002351C7" w:rsidP="00280BBE">
      <w:r>
        <w:t>Vævergangen 18E, 2690 Karlslunde</w:t>
      </w:r>
    </w:p>
    <w:p w:rsidR="00280BBE" w:rsidRDefault="00280BBE" w:rsidP="00280BBE">
      <w:r>
        <w:t xml:space="preserve">CVR-nr.: </w:t>
      </w:r>
      <w:r w:rsidR="002351C7">
        <w:t>30497880</w:t>
      </w:r>
    </w:p>
    <w:p w:rsidR="00280BBE" w:rsidRDefault="00280BBE" w:rsidP="00280BBE">
      <w:proofErr w:type="gramStart"/>
      <w:r>
        <w:t xml:space="preserve">Telefon: </w:t>
      </w:r>
      <w:r w:rsidR="002351C7">
        <w:t>46154635</w:t>
      </w:r>
      <w:proofErr w:type="gramEnd"/>
    </w:p>
    <w:p w:rsidR="00280BBE" w:rsidRPr="006815C1" w:rsidRDefault="00280BBE" w:rsidP="00280BBE">
      <w:pPr>
        <w:rPr>
          <w:lang w:val="en-US"/>
        </w:rPr>
      </w:pPr>
      <w:r w:rsidRPr="006815C1">
        <w:rPr>
          <w:lang w:val="en-US"/>
        </w:rPr>
        <w:t>E-</w:t>
      </w:r>
      <w:proofErr w:type="spellStart"/>
      <w:r w:rsidRPr="006815C1">
        <w:rPr>
          <w:lang w:val="en-US"/>
        </w:rPr>
        <w:t>mailadresse</w:t>
      </w:r>
      <w:proofErr w:type="spellEnd"/>
      <w:r w:rsidRPr="006815C1">
        <w:rPr>
          <w:lang w:val="en-US"/>
        </w:rPr>
        <w:t xml:space="preserve">: </w:t>
      </w:r>
      <w:r w:rsidR="006815C1" w:rsidRPr="006815C1">
        <w:rPr>
          <w:lang w:val="en-US"/>
        </w:rPr>
        <w:t>kontakt@kk</w:t>
      </w:r>
      <w:r w:rsidR="002351C7" w:rsidRPr="006815C1">
        <w:rPr>
          <w:lang w:val="en-US"/>
        </w:rPr>
        <w:t>-dist</w:t>
      </w:r>
      <w:r w:rsidR="006815C1" w:rsidRPr="006815C1">
        <w:rPr>
          <w:lang w:val="en-US"/>
        </w:rPr>
        <w:t>ribution.com</w:t>
      </w:r>
      <w:bookmarkStart w:id="0" w:name="_GoBack"/>
      <w:bookmarkEnd w:id="0"/>
    </w:p>
    <w:p w:rsidR="00A63890" w:rsidRPr="006815C1" w:rsidRDefault="00A63890" w:rsidP="00280BBE">
      <w:pPr>
        <w:pStyle w:val="Overskrift2"/>
        <w:rPr>
          <w:rFonts w:eastAsiaTheme="minorHAnsi" w:cstheme="minorBidi"/>
          <w:b w:val="0"/>
          <w:szCs w:val="22"/>
          <w:lang w:val="en-US"/>
        </w:rPr>
      </w:pPr>
    </w:p>
    <w:p w:rsidR="00280BBE" w:rsidRDefault="00280BBE" w:rsidP="00280BBE">
      <w:pPr>
        <w:pStyle w:val="Overskrift2"/>
      </w:pPr>
      <w:r>
        <w:t>Formå</w:t>
      </w:r>
      <w:r w:rsidR="00A63890">
        <w:t>let</w:t>
      </w:r>
      <w:r>
        <w:t xml:space="preserve"> med vores behandling af personoplysninger, hvilke typer/kategorier af oplysninger og retsgrundlaget for behandlingen af dine personoplysninger</w:t>
      </w:r>
    </w:p>
    <w:p w:rsidR="00280BBE" w:rsidRDefault="00280BBE" w:rsidP="00280BBE"/>
    <w:p w:rsidR="00280BBE" w:rsidRPr="00280BBE" w:rsidRDefault="00280BBE" w:rsidP="00280BBE">
      <w:pPr>
        <w:rPr>
          <w:b/>
          <w:i/>
        </w:rPr>
      </w:pPr>
      <w:r w:rsidRPr="00280BBE">
        <w:rPr>
          <w:b/>
          <w:i/>
        </w:rPr>
        <w:t>Når du bruger vores hjemmeside, indsamler vi følgende personoplysninger:</w:t>
      </w:r>
    </w:p>
    <w:p w:rsidR="00280BBE" w:rsidRDefault="00280BBE" w:rsidP="00280BBE"/>
    <w:p w:rsidR="00280BBE" w:rsidRDefault="00D22EB4" w:rsidP="00280BBE">
      <w:pPr>
        <w:pStyle w:val="Listeafsnit"/>
        <w:numPr>
          <w:ilvl w:val="0"/>
          <w:numId w:val="2"/>
        </w:numPr>
      </w:pPr>
      <w:r>
        <w:t xml:space="preserve">Formål: Personaleadministration. </w:t>
      </w:r>
    </w:p>
    <w:p w:rsidR="00D22EB4" w:rsidRPr="00413D6F" w:rsidRDefault="00280BBE" w:rsidP="00D22EB4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t xml:space="preserve">Hvilke typer personoplysninger behandler vi: </w:t>
      </w:r>
      <w:r w:rsidR="00D22EB4" w:rsidRPr="00413D6F">
        <w:rPr>
          <w:sz w:val="20"/>
          <w:szCs w:val="20"/>
        </w:rPr>
        <w:t>Vi behandler alene de oplysninger</w:t>
      </w:r>
      <w:r w:rsidR="00413D6F">
        <w:rPr>
          <w:sz w:val="20"/>
          <w:szCs w:val="20"/>
        </w:rPr>
        <w:t>,</w:t>
      </w:r>
      <w:r w:rsidR="00D22EB4" w:rsidRPr="00413D6F">
        <w:rPr>
          <w:sz w:val="20"/>
          <w:szCs w:val="20"/>
        </w:rPr>
        <w:t xml:space="preserve"> som du selv sender til os sammen med din ansøgning, det vil sige almindelige personoplysninger som navn, adresse, telefonnummer, tidligere ansættelsesforhold,</w:t>
      </w:r>
      <w:r w:rsidR="00CE4AAA">
        <w:rPr>
          <w:sz w:val="20"/>
          <w:szCs w:val="20"/>
        </w:rPr>
        <w:t xml:space="preserve"> uddannelse</w:t>
      </w:r>
      <w:r w:rsidR="00D22EB4" w:rsidRPr="00413D6F">
        <w:rPr>
          <w:sz w:val="20"/>
          <w:szCs w:val="20"/>
        </w:rPr>
        <w:t xml:space="preserve"> m.v. Hvis du sender andre oplysninger til os, vil vi også behandle dem.</w:t>
      </w:r>
    </w:p>
    <w:p w:rsidR="00413D6F" w:rsidRDefault="00413D6F" w:rsidP="00D22EB4">
      <w:pPr>
        <w:rPr>
          <w:sz w:val="20"/>
          <w:szCs w:val="20"/>
        </w:rPr>
      </w:pPr>
    </w:p>
    <w:p w:rsidR="00280BBE" w:rsidRDefault="00280BBE" w:rsidP="00280BBE">
      <w:r>
        <w:t>Retsgrundlaget for vores behandling af dine personoplysninger følger af:</w:t>
      </w:r>
    </w:p>
    <w:p w:rsidR="00280BBE" w:rsidRDefault="00280BBE" w:rsidP="00280BBE"/>
    <w:p w:rsidR="00413D6F" w:rsidRDefault="00413D6F" w:rsidP="00413D6F">
      <w:pPr>
        <w:rPr>
          <w:sz w:val="20"/>
          <w:szCs w:val="20"/>
        </w:rPr>
      </w:pPr>
      <w:r>
        <w:rPr>
          <w:sz w:val="20"/>
          <w:szCs w:val="20"/>
        </w:rPr>
        <w:t>Når du sender os en ansøgning</w:t>
      </w:r>
      <w:r w:rsidR="00A63890">
        <w:rPr>
          <w:sz w:val="20"/>
          <w:szCs w:val="20"/>
        </w:rPr>
        <w:t>,</w:t>
      </w:r>
      <w:r>
        <w:rPr>
          <w:sz w:val="20"/>
          <w:szCs w:val="20"/>
        </w:rPr>
        <w:t xml:space="preserve"> giver du samtidig samtykke til, at vi kan behandle de oplysninger, som du sender til os. Vores ret til at behandle oplysningerne sker derfor i overensstemmelse med Databeskyttelsesforordningens artikel 6, stk. 1, litra a.</w:t>
      </w:r>
    </w:p>
    <w:p w:rsidR="00413D6F" w:rsidRDefault="00413D6F" w:rsidP="00280BBE"/>
    <w:p w:rsidR="00280BBE" w:rsidRDefault="00280BBE" w:rsidP="00280BBE">
      <w:r>
        <w:t xml:space="preserve">Hvor dine personoplysninger </w:t>
      </w:r>
      <w:r w:rsidR="00F12603">
        <w:t>stammer fra:</w:t>
      </w:r>
    </w:p>
    <w:p w:rsidR="00280BBE" w:rsidRDefault="00280BBE" w:rsidP="00280BBE"/>
    <w:p w:rsidR="00413D6F" w:rsidRPr="00413D6F" w:rsidRDefault="00413D6F" w:rsidP="00280BBE">
      <w:pPr>
        <w:pStyle w:val="Listeafsnit"/>
        <w:numPr>
          <w:ilvl w:val="0"/>
          <w:numId w:val="3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du selv sender </w:t>
      </w:r>
      <w:r>
        <w:rPr>
          <w:sz w:val="20"/>
          <w:szCs w:val="20"/>
        </w:rPr>
        <w:t xml:space="preserve">til os sammen med din ansøgning. </w:t>
      </w:r>
    </w:p>
    <w:p w:rsidR="00413D6F" w:rsidRDefault="00413D6F" w:rsidP="00280BBE"/>
    <w:p w:rsidR="00280BBE" w:rsidRDefault="00280BBE" w:rsidP="00280BBE">
      <w:r>
        <w:t>Opbe</w:t>
      </w:r>
      <w:r w:rsidR="00664772">
        <w:t>varing af dine personoplysninger</w:t>
      </w:r>
      <w:r w:rsidR="000F46D9">
        <w:t>:</w:t>
      </w:r>
    </w:p>
    <w:p w:rsidR="00664772" w:rsidRDefault="00664772" w:rsidP="00280BBE"/>
    <w:p w:rsidR="00280BBE" w:rsidRDefault="00280BBE" w:rsidP="00280BBE">
      <w:pPr>
        <w:pStyle w:val="Listeafsnit"/>
        <w:numPr>
          <w:ilvl w:val="0"/>
          <w:numId w:val="3"/>
        </w:numPr>
      </w:pPr>
      <w:r>
        <w:t xml:space="preserve">Vi opbevarer dine personoplysninger i </w:t>
      </w:r>
      <w:r w:rsidR="00413D6F">
        <w:t>5 år</w:t>
      </w:r>
      <w:r>
        <w:t xml:space="preserve">. </w:t>
      </w:r>
    </w:p>
    <w:p w:rsidR="00A63890" w:rsidRDefault="00A63890" w:rsidP="00A63890">
      <w:pPr>
        <w:pStyle w:val="Listeafsnit"/>
      </w:pPr>
    </w:p>
    <w:p w:rsidR="00280BBE" w:rsidRPr="00F12603" w:rsidRDefault="00280BBE" w:rsidP="00280BBE">
      <w:pPr>
        <w:rPr>
          <w:b/>
          <w:i/>
        </w:rPr>
      </w:pPr>
      <w:r w:rsidRPr="00F12603">
        <w:rPr>
          <w:b/>
          <w:i/>
        </w:rPr>
        <w:t>Hvis du ansøger om et job hos os</w:t>
      </w:r>
      <w:r w:rsidR="00F12603">
        <w:rPr>
          <w:b/>
          <w:i/>
        </w:rPr>
        <w:t>,</w:t>
      </w:r>
      <w:r w:rsidRPr="00F12603">
        <w:rPr>
          <w:b/>
          <w:i/>
        </w:rPr>
        <w:t xml:space="preserve"> behandles følgende personoplysninger:</w:t>
      </w:r>
    </w:p>
    <w:p w:rsidR="001E016E" w:rsidRDefault="001E016E" w:rsidP="001E016E">
      <w:pPr>
        <w:pStyle w:val="Listeafsnit"/>
      </w:pPr>
    </w:p>
    <w:p w:rsidR="00280BBE" w:rsidRDefault="00280BBE" w:rsidP="00F12603">
      <w:pPr>
        <w:pStyle w:val="Listeafsnit"/>
        <w:numPr>
          <w:ilvl w:val="0"/>
          <w:numId w:val="6"/>
        </w:numPr>
      </w:pPr>
      <w:r>
        <w:t>Formål:</w:t>
      </w:r>
      <w:r w:rsidR="00F12603">
        <w:t xml:space="preserve"> </w:t>
      </w:r>
      <w:r w:rsidR="001E016E">
        <w:t xml:space="preserve">Personaleadministration. </w:t>
      </w:r>
    </w:p>
    <w:p w:rsidR="001E016E" w:rsidRPr="001E016E" w:rsidRDefault="00280BBE" w:rsidP="001E016E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t xml:space="preserve">Hvilke typer personoplysninger behandler vi: </w:t>
      </w:r>
      <w:r w:rsidR="001E016E" w:rsidRPr="001E016E">
        <w:rPr>
          <w:sz w:val="20"/>
          <w:szCs w:val="20"/>
        </w:rPr>
        <w:t>Vi behandler alene de oplysninger</w:t>
      </w:r>
      <w:r w:rsidR="001E016E">
        <w:rPr>
          <w:sz w:val="20"/>
          <w:szCs w:val="20"/>
        </w:rPr>
        <w:t>,</w:t>
      </w:r>
      <w:r w:rsidR="001E016E" w:rsidRPr="001E016E">
        <w:rPr>
          <w:sz w:val="20"/>
          <w:szCs w:val="20"/>
        </w:rPr>
        <w:t xml:space="preserve"> som du selv sender til os sammen med din ansøgning, det vil sige almindelige personoplysninger som navn, </w:t>
      </w:r>
      <w:r w:rsidR="001E016E" w:rsidRPr="001E016E">
        <w:rPr>
          <w:sz w:val="20"/>
          <w:szCs w:val="20"/>
        </w:rPr>
        <w:lastRenderedPageBreak/>
        <w:t>adresse, telefonnummer, tidligere</w:t>
      </w:r>
      <w:r w:rsidR="001E016E">
        <w:rPr>
          <w:sz w:val="20"/>
          <w:szCs w:val="20"/>
        </w:rPr>
        <w:t xml:space="preserve"> ansættelsesforhold, uddannelse</w:t>
      </w:r>
      <w:r w:rsidR="001E016E" w:rsidRPr="001E016E">
        <w:rPr>
          <w:sz w:val="20"/>
          <w:szCs w:val="20"/>
        </w:rPr>
        <w:t xml:space="preserve"> m.v. Hvis du sender andre oplysninger til os, vil vi også behandle dem.</w:t>
      </w:r>
    </w:p>
    <w:p w:rsidR="001E016E" w:rsidRDefault="001E016E" w:rsidP="001E016E">
      <w:pPr>
        <w:rPr>
          <w:sz w:val="20"/>
          <w:szCs w:val="20"/>
        </w:rPr>
      </w:pPr>
    </w:p>
    <w:p w:rsidR="00280BBE" w:rsidRDefault="00280BBE" w:rsidP="00280BBE">
      <w:r>
        <w:t>Retsgrundlaget for vores behandling af dine personoplysninger følger af:</w:t>
      </w:r>
    </w:p>
    <w:p w:rsidR="00280BBE" w:rsidRDefault="00280BBE" w:rsidP="00280BBE"/>
    <w:p w:rsidR="001E016E" w:rsidRPr="001E016E" w:rsidRDefault="001E016E" w:rsidP="001E016E">
      <w:pPr>
        <w:pStyle w:val="Listeafsnit"/>
        <w:numPr>
          <w:ilvl w:val="0"/>
          <w:numId w:val="7"/>
        </w:numPr>
        <w:rPr>
          <w:sz w:val="20"/>
          <w:szCs w:val="20"/>
        </w:rPr>
      </w:pPr>
      <w:r w:rsidRPr="001E016E">
        <w:rPr>
          <w:sz w:val="20"/>
          <w:szCs w:val="20"/>
        </w:rPr>
        <w:t>Når du sender os en ansøgning giver d</w:t>
      </w:r>
      <w:r>
        <w:rPr>
          <w:sz w:val="20"/>
          <w:szCs w:val="20"/>
        </w:rPr>
        <w:t>u samtidig samtykke til, at vi k</w:t>
      </w:r>
      <w:r w:rsidRPr="001E016E">
        <w:rPr>
          <w:sz w:val="20"/>
          <w:szCs w:val="20"/>
        </w:rPr>
        <w:t>an behandle de oplysninger, som du sender til os. Vores ret til at behandle oplysningerne sker</w:t>
      </w:r>
      <w:r>
        <w:rPr>
          <w:sz w:val="20"/>
          <w:szCs w:val="20"/>
        </w:rPr>
        <w:t xml:space="preserve"> derfor i overensstemmelse med D</w:t>
      </w:r>
      <w:r w:rsidRPr="001E016E">
        <w:rPr>
          <w:sz w:val="20"/>
          <w:szCs w:val="20"/>
        </w:rPr>
        <w:t>atabeskyttelsesforordningens artikel 6, stk. 1, litra a.</w:t>
      </w:r>
    </w:p>
    <w:p w:rsidR="00280BBE" w:rsidRDefault="00280BBE" w:rsidP="00280BBE"/>
    <w:p w:rsidR="00280BBE" w:rsidRDefault="00280BBE" w:rsidP="00280BBE">
      <w:r>
        <w:t>Hvor din</w:t>
      </w:r>
      <w:r w:rsidR="00F12603">
        <w:t>e personoplysninger stammer fra:</w:t>
      </w:r>
    </w:p>
    <w:p w:rsidR="00F12603" w:rsidRDefault="00F12603" w:rsidP="00280BBE"/>
    <w:p w:rsidR="001E016E" w:rsidRPr="00413D6F" w:rsidRDefault="001E016E" w:rsidP="001E016E">
      <w:pPr>
        <w:pStyle w:val="Listeafsnit"/>
        <w:numPr>
          <w:ilvl w:val="0"/>
          <w:numId w:val="3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du selv sender </w:t>
      </w:r>
      <w:r>
        <w:rPr>
          <w:sz w:val="20"/>
          <w:szCs w:val="20"/>
        </w:rPr>
        <w:t xml:space="preserve">til os sammen med din ansøgning. </w:t>
      </w:r>
    </w:p>
    <w:p w:rsidR="00F12603" w:rsidRDefault="00F12603" w:rsidP="00280BBE"/>
    <w:p w:rsidR="00280BBE" w:rsidRDefault="00280BBE" w:rsidP="00280BBE">
      <w:r>
        <w:t>Opbevaring af dine personoplysninger</w:t>
      </w:r>
      <w:r w:rsidR="000F46D9">
        <w:t>:</w:t>
      </w:r>
    </w:p>
    <w:p w:rsidR="005A798F" w:rsidRDefault="005A798F" w:rsidP="00280BBE"/>
    <w:p w:rsidR="00A55F2E" w:rsidRDefault="00280BBE" w:rsidP="00A55F2E">
      <w:pPr>
        <w:pStyle w:val="Listeafsnit"/>
        <w:numPr>
          <w:ilvl w:val="0"/>
          <w:numId w:val="7"/>
        </w:numPr>
      </w:pPr>
      <w:r>
        <w:t>Vi opb</w:t>
      </w:r>
      <w:r w:rsidR="00A55F2E">
        <w:t>evarer dine personoplysninger i 5 år.</w:t>
      </w:r>
    </w:p>
    <w:p w:rsidR="00F537F6" w:rsidRDefault="00F537F6" w:rsidP="00F537F6"/>
    <w:p w:rsidR="00F537F6" w:rsidRPr="00F537F6" w:rsidRDefault="000E771E" w:rsidP="00F537F6">
      <w:pPr>
        <w:rPr>
          <w:b/>
          <w:i/>
        </w:rPr>
      </w:pPr>
      <w:r>
        <w:rPr>
          <w:b/>
          <w:i/>
        </w:rPr>
        <w:t>Hvis du er kunde eller leverandø</w:t>
      </w:r>
      <w:r w:rsidR="00F537F6" w:rsidRPr="00F537F6">
        <w:rPr>
          <w:b/>
          <w:i/>
        </w:rPr>
        <w:t xml:space="preserve">r hos os, behandles følgende personoplysninger: </w:t>
      </w:r>
    </w:p>
    <w:p w:rsidR="00F537F6" w:rsidRDefault="00F537F6" w:rsidP="00F537F6"/>
    <w:p w:rsidR="00F537F6" w:rsidRDefault="00F537F6" w:rsidP="00F537F6">
      <w:pPr>
        <w:pStyle w:val="Listeafsnit"/>
        <w:numPr>
          <w:ilvl w:val="0"/>
          <w:numId w:val="10"/>
        </w:numPr>
      </w:pPr>
      <w:r>
        <w:t xml:space="preserve">Formål: </w:t>
      </w:r>
      <w:r w:rsidR="00D34EC3">
        <w:t>Indsamling af</w:t>
      </w:r>
      <w:r>
        <w:t xml:space="preserve"> data om kontaktpersoner hos kunder og leverandører sker med henblik på at kunne leve op til de lovgivningsmæssige og kontraktlige forpligtigelser. </w:t>
      </w:r>
    </w:p>
    <w:p w:rsidR="00F537F6" w:rsidRDefault="00F537F6" w:rsidP="00F537F6">
      <w:pPr>
        <w:pStyle w:val="Listeafsnit"/>
        <w:numPr>
          <w:ilvl w:val="0"/>
          <w:numId w:val="10"/>
        </w:numPr>
      </w:pPr>
      <w:r>
        <w:t xml:space="preserve">Hvilke typer personoplysninger behandler vi: </w:t>
      </w:r>
      <w:r w:rsidR="00D34EC3">
        <w:t xml:space="preserve">Vi indsamler ikke data hos tredjemand, men alene de data, vi modtager direkte fra kontaktpersoner hos kunder og leverandører. </w:t>
      </w:r>
    </w:p>
    <w:p w:rsidR="00D34EC3" w:rsidRDefault="00D34EC3" w:rsidP="00F537F6"/>
    <w:p w:rsidR="00F537F6" w:rsidRDefault="00F537F6" w:rsidP="00F537F6">
      <w:r>
        <w:t>Retsgrundlaget for vores behandling af dine personoplysninger følger af:</w:t>
      </w:r>
    </w:p>
    <w:p w:rsidR="00F537F6" w:rsidRDefault="00F537F6" w:rsidP="00F537F6"/>
    <w:p w:rsidR="00F537F6" w:rsidRPr="00DB76EA" w:rsidRDefault="00DB76EA" w:rsidP="00DB76EA">
      <w:pPr>
        <w:rPr>
          <w:sz w:val="20"/>
          <w:szCs w:val="20"/>
        </w:rPr>
      </w:pPr>
      <w:r>
        <w:t xml:space="preserve">Når vi modtager data fra kontaktpersoner, giver du samtidig samtykke til, at vi kan behandle de oplysninger, som du sender til os. </w:t>
      </w:r>
      <w:r>
        <w:rPr>
          <w:sz w:val="20"/>
          <w:szCs w:val="20"/>
        </w:rPr>
        <w:t>Vores ret til at behandle oplysningerne sker derfor i overensstemmelse med Databeskyttelsesforordningens artikel 6, stk. 1, litra a.</w:t>
      </w:r>
    </w:p>
    <w:p w:rsidR="00F537F6" w:rsidRDefault="00F537F6" w:rsidP="00F537F6"/>
    <w:p w:rsidR="00F537F6" w:rsidRDefault="00F537F6" w:rsidP="00F537F6">
      <w:r>
        <w:t>Hvor dine personoplysninger stammer fra:</w:t>
      </w:r>
    </w:p>
    <w:p w:rsidR="00F537F6" w:rsidRDefault="00F537F6" w:rsidP="00F537F6"/>
    <w:p w:rsidR="000E771E" w:rsidRPr="00413D6F" w:rsidRDefault="000E771E" w:rsidP="000E771E">
      <w:pPr>
        <w:pStyle w:val="Listeafsnit"/>
        <w:numPr>
          <w:ilvl w:val="0"/>
          <w:numId w:val="11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</w:t>
      </w:r>
      <w:r>
        <w:rPr>
          <w:sz w:val="20"/>
          <w:szCs w:val="20"/>
        </w:rPr>
        <w:t xml:space="preserve">vi modtager direkte fra kontaktpersoner hos kunder og leverandører. </w:t>
      </w:r>
    </w:p>
    <w:p w:rsidR="00F537F6" w:rsidRDefault="00F537F6" w:rsidP="00F537F6"/>
    <w:p w:rsidR="00F537F6" w:rsidRDefault="00F537F6" w:rsidP="00F537F6">
      <w:r>
        <w:t>Opbevaring af dine personoplysninger:</w:t>
      </w:r>
    </w:p>
    <w:p w:rsidR="00F537F6" w:rsidRDefault="00F537F6" w:rsidP="00F537F6"/>
    <w:p w:rsidR="00F537F6" w:rsidRDefault="00F537F6" w:rsidP="000E771E">
      <w:pPr>
        <w:pStyle w:val="Listeafsnit"/>
        <w:numPr>
          <w:ilvl w:val="0"/>
          <w:numId w:val="11"/>
        </w:numPr>
      </w:pPr>
      <w:r>
        <w:t xml:space="preserve">Vi opbevarer dine personoplysninger i </w:t>
      </w:r>
      <w:r w:rsidR="000E771E">
        <w:t xml:space="preserve">5 år. </w:t>
      </w:r>
    </w:p>
    <w:p w:rsidR="00F537F6" w:rsidRDefault="00F537F6" w:rsidP="00F537F6"/>
    <w:p w:rsidR="00A55F2E" w:rsidRDefault="00A55F2E" w:rsidP="00A55F2E">
      <w:pPr>
        <w:pStyle w:val="Listeafsnit"/>
      </w:pPr>
    </w:p>
    <w:p w:rsidR="00A55F2E" w:rsidRPr="00A55F2E" w:rsidRDefault="00A55F2E" w:rsidP="00280BBE">
      <w:pPr>
        <w:rPr>
          <w:b/>
        </w:rPr>
      </w:pPr>
      <w:r>
        <w:rPr>
          <w:b/>
        </w:rPr>
        <w:t>Dine rettigheder</w:t>
      </w:r>
    </w:p>
    <w:p w:rsidR="00280BBE" w:rsidRDefault="00A55F2E" w:rsidP="00280BBE">
      <w:r>
        <w:t>Du har efter D</w:t>
      </w:r>
      <w:r w:rsidR="00280BBE">
        <w:t>atabeskyttelsesforordningen en række rettigheder i forhold til vores behandling af oplysninger om dig.</w:t>
      </w:r>
    </w:p>
    <w:p w:rsidR="005A798F" w:rsidRDefault="005A798F" w:rsidP="00280BBE"/>
    <w:p w:rsidR="00280BBE" w:rsidRDefault="00280BBE" w:rsidP="00280BBE">
      <w:r>
        <w:t>Hvis du vil gøre brug af dine rettigheder</w:t>
      </w:r>
      <w:r w:rsidR="00A55F2E">
        <w:t>,</w:t>
      </w:r>
      <w:r>
        <w:t xml:space="preserve"> skal du kontakte os.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lastRenderedPageBreak/>
        <w:t>Ret til at se oplysninger (indsigtsret)</w:t>
      </w:r>
    </w:p>
    <w:p w:rsidR="00280BBE" w:rsidRDefault="00280BBE" w:rsidP="00280BBE">
      <w:r>
        <w:t>Du har ret til at få indsigt i de oplysninger, som vi behandler om dig, samt en række yderligere oplysninger.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t>Ret til berigtigelse (rettelse)</w:t>
      </w:r>
    </w:p>
    <w:p w:rsidR="00280BBE" w:rsidRDefault="00280BBE" w:rsidP="00280BBE">
      <w:r>
        <w:t>Du har ret til at få urigtige oplysninger om dig selv rettet.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t>Ret til sletning</w:t>
      </w:r>
    </w:p>
    <w:p w:rsidR="00280BBE" w:rsidRDefault="00280BBE" w:rsidP="00280BBE">
      <w:r>
        <w:t>I særlige tilfælde har du ret til at få slettet oplysninger om dig, inden tidspunktet for vores almindelige generelle sletning indtræffer.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begrænsning af behandling</w:t>
      </w:r>
    </w:p>
    <w:p w:rsidR="00280BBE" w:rsidRDefault="00280BBE" w:rsidP="00280BBE">
      <w:r>
        <w:t xml:space="preserve">Du har </w:t>
      </w:r>
      <w:r w:rsidR="00A55F2E">
        <w:t xml:space="preserve">i </w:t>
      </w:r>
      <w:r>
        <w:t>visse tilfælde ret til at få behandlingen af dine personoplysninger begrænset. Hvis du har ret til at få begrænset behandlingen, må vi fremover kun behandle oplysningerne – bortset fr</w:t>
      </w:r>
      <w:r w:rsidR="00E53164">
        <w:t xml:space="preserve">a opbevaring – </w:t>
      </w:r>
      <w:r w:rsidR="00A55F2E">
        <w:t>med dit samtykke</w:t>
      </w:r>
      <w:r>
        <w:t xml:space="preserve"> eller med henblik på</w:t>
      </w:r>
      <w:r w:rsidR="00A55F2E">
        <w:t>,</w:t>
      </w:r>
      <w:r>
        <w:t xml:space="preserve"> at retskrav kan fastlægges,</w:t>
      </w:r>
      <w:r w:rsidR="00E53164">
        <w:t xml:space="preserve"> gøres gældende eller forsvares</w:t>
      </w:r>
      <w:r>
        <w:t xml:space="preserve"> eller for at beskytte en person eller vigtige samfundsinteresser.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indsigelse</w:t>
      </w:r>
    </w:p>
    <w:p w:rsidR="00280BBE" w:rsidRDefault="00280BBE" w:rsidP="00280BBE">
      <w:r>
        <w:t>Du har i visse tilfælde ret til at</w:t>
      </w:r>
      <w:r w:rsidR="00A55F2E">
        <w:t xml:space="preserve"> </w:t>
      </w:r>
      <w:r w:rsidR="00A63890">
        <w:t xml:space="preserve">gøre indsigelse mod vores </w:t>
      </w:r>
      <w:r w:rsidR="008E2DAF">
        <w:t xml:space="preserve">ellers </w:t>
      </w:r>
      <w:r>
        <w:t>lovlige behandling af dine personoplysninger.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at transmittere oplysninger (</w:t>
      </w:r>
      <w:proofErr w:type="spellStart"/>
      <w:r w:rsidRPr="00E53164">
        <w:rPr>
          <w:u w:val="single"/>
        </w:rPr>
        <w:t>dataportabilitet</w:t>
      </w:r>
      <w:proofErr w:type="spellEnd"/>
      <w:r w:rsidRPr="00E53164">
        <w:rPr>
          <w:u w:val="single"/>
        </w:rPr>
        <w:t>)</w:t>
      </w:r>
    </w:p>
    <w:p w:rsidR="00280BBE" w:rsidRDefault="00280BBE" w:rsidP="00280BBE">
      <w: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E53164" w:rsidRDefault="00E53164" w:rsidP="00280BBE"/>
    <w:p w:rsidR="00280BBE" w:rsidRDefault="00280BBE" w:rsidP="00280BBE">
      <w:r>
        <w:t xml:space="preserve">Du kan læse mere om dine rettigheder i Datatilsynets vejledning om de registreredes rettigheder, som du finder på </w:t>
      </w:r>
      <w:hyperlink r:id="rId6" w:history="1">
        <w:r w:rsidRPr="00E53164">
          <w:rPr>
            <w:rStyle w:val="Hyperlink"/>
          </w:rPr>
          <w:t>www.datatilsynet.dk</w:t>
        </w:r>
      </w:hyperlink>
      <w:r>
        <w:t>.</w:t>
      </w:r>
    </w:p>
    <w:p w:rsidR="00280BBE" w:rsidRDefault="00280BBE" w:rsidP="00280BBE"/>
    <w:p w:rsidR="00280BBE" w:rsidRPr="00E53164" w:rsidRDefault="00280BBE" w:rsidP="00280BBE">
      <w:pPr>
        <w:rPr>
          <w:b/>
        </w:rPr>
      </w:pPr>
      <w:r w:rsidRPr="00E53164">
        <w:rPr>
          <w:b/>
        </w:rPr>
        <w:t xml:space="preserve">Klage til Datatilsynet </w:t>
      </w:r>
    </w:p>
    <w:p w:rsidR="00280BBE" w:rsidRDefault="00280BBE" w:rsidP="00280BBE">
      <w:r>
        <w:t>Du har ret til at indgive en klage til Datatilsynet, hvis du er utilfreds m</w:t>
      </w:r>
      <w:r w:rsidR="00E53164">
        <w:t xml:space="preserve">ed den måde, vi behandler dine </w:t>
      </w:r>
      <w:r>
        <w:t xml:space="preserve">personoplysninger på. Du finder Datatilsynets kontaktoplysninger på </w:t>
      </w:r>
      <w:hyperlink r:id="rId7" w:history="1">
        <w:r w:rsidRPr="00E53164">
          <w:rPr>
            <w:rStyle w:val="Hyperlink"/>
          </w:rPr>
          <w:t>www.datatilsynet.dk</w:t>
        </w:r>
      </w:hyperlink>
      <w:r>
        <w:t>.</w:t>
      </w:r>
    </w:p>
    <w:p w:rsidR="00280BBE" w:rsidRDefault="00280BBE" w:rsidP="00280BBE"/>
    <w:p w:rsidR="00280BBE" w:rsidRPr="00E53164" w:rsidRDefault="00E53164" w:rsidP="00280BBE">
      <w:pPr>
        <w:rPr>
          <w:b/>
        </w:rPr>
      </w:pPr>
      <w:r w:rsidRPr="00E53164">
        <w:rPr>
          <w:b/>
        </w:rPr>
        <w:t>Dokumentoplysning</w:t>
      </w:r>
    </w:p>
    <w:p w:rsidR="00280BBE" w:rsidRDefault="00280BBE" w:rsidP="00280BBE">
      <w:r>
        <w:t xml:space="preserve">Dette er </w:t>
      </w:r>
      <w:r w:rsidR="00A63890">
        <w:t xml:space="preserve">første </w:t>
      </w:r>
      <w:r>
        <w:t xml:space="preserve">version af </w:t>
      </w:r>
      <w:r w:rsidR="00A63890">
        <w:t>Kjærgaard &amp; Kjærsgaard Distribution A/S’</w:t>
      </w:r>
      <w:r>
        <w:t xml:space="preserve"> persondatapolitik skrevet </w:t>
      </w:r>
      <w:r w:rsidR="00A63890">
        <w:t>4. maj 2018</w:t>
      </w:r>
      <w:r>
        <w:t>.</w:t>
      </w:r>
    </w:p>
    <w:p w:rsidR="002868EB" w:rsidRPr="00280BBE" w:rsidRDefault="000F46D9" w:rsidP="00280BBE">
      <w:r>
        <w:tab/>
      </w:r>
    </w:p>
    <w:sectPr w:rsidR="002868EB" w:rsidRPr="00280B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509"/>
    <w:multiLevelType w:val="hybridMultilevel"/>
    <w:tmpl w:val="7E9A3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AF0"/>
    <w:multiLevelType w:val="hybridMultilevel"/>
    <w:tmpl w:val="6CBE2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77BE"/>
    <w:multiLevelType w:val="hybridMultilevel"/>
    <w:tmpl w:val="D5607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F22"/>
    <w:multiLevelType w:val="hybridMultilevel"/>
    <w:tmpl w:val="132CF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C3C"/>
    <w:multiLevelType w:val="hybridMultilevel"/>
    <w:tmpl w:val="3F980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3E90"/>
    <w:multiLevelType w:val="hybridMultilevel"/>
    <w:tmpl w:val="DAE8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84B93"/>
    <w:multiLevelType w:val="hybridMultilevel"/>
    <w:tmpl w:val="1DD6F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0D81"/>
    <w:multiLevelType w:val="hybridMultilevel"/>
    <w:tmpl w:val="D6668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360C2"/>
    <w:multiLevelType w:val="hybridMultilevel"/>
    <w:tmpl w:val="7DFC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E"/>
    <w:rsid w:val="000E771E"/>
    <w:rsid w:val="000F46D9"/>
    <w:rsid w:val="001E016E"/>
    <w:rsid w:val="002351C7"/>
    <w:rsid w:val="00280BBE"/>
    <w:rsid w:val="002868EB"/>
    <w:rsid w:val="00305CD6"/>
    <w:rsid w:val="003221AA"/>
    <w:rsid w:val="003F543D"/>
    <w:rsid w:val="00413D6F"/>
    <w:rsid w:val="005A798F"/>
    <w:rsid w:val="00664772"/>
    <w:rsid w:val="006815C1"/>
    <w:rsid w:val="008E2DAF"/>
    <w:rsid w:val="009119B2"/>
    <w:rsid w:val="00A55F2E"/>
    <w:rsid w:val="00A63890"/>
    <w:rsid w:val="00CE4AAA"/>
    <w:rsid w:val="00D22EB4"/>
    <w:rsid w:val="00D24744"/>
    <w:rsid w:val="00D34EC3"/>
    <w:rsid w:val="00DB76EA"/>
    <w:rsid w:val="00E53164"/>
    <w:rsid w:val="00F12603"/>
    <w:rsid w:val="00F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A"/>
    <w:rPr>
      <w:rFonts w:ascii="Georgia" w:hAnsi="Georgia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0BBE"/>
    <w:pPr>
      <w:keepNext/>
      <w:keepLines/>
      <w:spacing w:before="240"/>
      <w:outlineLvl w:val="0"/>
    </w:pPr>
    <w:rPr>
      <w:rFonts w:eastAsiaTheme="majorEastAsia" w:cstheme="majorBidi"/>
      <w:b/>
      <w:sz w:val="23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BB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BBE"/>
    <w:rPr>
      <w:rFonts w:ascii="Georgia" w:eastAsiaTheme="majorEastAsia" w:hAnsi="Georgia" w:cstheme="majorBidi"/>
      <w:b/>
      <w:sz w:val="23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BBE"/>
    <w:rPr>
      <w:rFonts w:ascii="Georgia" w:eastAsiaTheme="majorEastAsia" w:hAnsi="Georgia" w:cstheme="majorBidi"/>
      <w:b/>
      <w:sz w:val="21"/>
      <w:szCs w:val="26"/>
    </w:rPr>
  </w:style>
  <w:style w:type="paragraph" w:styleId="Listeafsnit">
    <w:name w:val="List Paragraph"/>
    <w:basedOn w:val="Normal"/>
    <w:uiPriority w:val="34"/>
    <w:qFormat/>
    <w:rsid w:val="00280B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31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A"/>
    <w:rPr>
      <w:rFonts w:ascii="Georgia" w:hAnsi="Georgia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0BBE"/>
    <w:pPr>
      <w:keepNext/>
      <w:keepLines/>
      <w:spacing w:before="240"/>
      <w:outlineLvl w:val="0"/>
    </w:pPr>
    <w:rPr>
      <w:rFonts w:eastAsiaTheme="majorEastAsia" w:cstheme="majorBidi"/>
      <w:b/>
      <w:sz w:val="23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BB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BBE"/>
    <w:rPr>
      <w:rFonts w:ascii="Georgia" w:eastAsiaTheme="majorEastAsia" w:hAnsi="Georgia" w:cstheme="majorBidi"/>
      <w:b/>
      <w:sz w:val="23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BBE"/>
    <w:rPr>
      <w:rFonts w:ascii="Georgia" w:eastAsiaTheme="majorEastAsia" w:hAnsi="Georgia" w:cstheme="majorBidi"/>
      <w:b/>
      <w:sz w:val="21"/>
      <w:szCs w:val="26"/>
    </w:rPr>
  </w:style>
  <w:style w:type="paragraph" w:styleId="Listeafsnit">
    <w:name w:val="List Paragraph"/>
    <w:basedOn w:val="Normal"/>
    <w:uiPriority w:val="34"/>
    <w:qFormat/>
    <w:rsid w:val="00280B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harlotte\AppData\Local\Microsoft\Windows\INetCache\Content.Outlook\VTT3LLWB\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rlotte\AppData\Local\Microsoft\Windows\INetCache\Content.Outlook\VTT3LLWB\www.datatilsyn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Charlotte</cp:lastModifiedBy>
  <cp:revision>2</cp:revision>
  <cp:lastPrinted>2018-05-04T15:25:00Z</cp:lastPrinted>
  <dcterms:created xsi:type="dcterms:W3CDTF">2018-08-24T14:36:00Z</dcterms:created>
  <dcterms:modified xsi:type="dcterms:W3CDTF">2018-08-24T14:36:00Z</dcterms:modified>
</cp:coreProperties>
</file>