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5A" w:rsidRDefault="009254F7" w:rsidP="00C71D5A">
      <w:pPr>
        <w:spacing w:after="0" w:line="280" w:lineRule="atLeast"/>
        <w:rPr>
          <w:rFonts w:ascii="Georgia" w:hAnsi="Georgia"/>
          <w:b/>
          <w:sz w:val="21"/>
          <w:szCs w:val="21"/>
        </w:rPr>
      </w:pPr>
      <w:r>
        <w:rPr>
          <w:rFonts w:ascii="Georgia" w:hAnsi="Georgia"/>
          <w:b/>
          <w:sz w:val="21"/>
          <w:szCs w:val="21"/>
        </w:rPr>
        <w:t xml:space="preserve">Politik </w:t>
      </w:r>
      <w:r w:rsidR="00C71D5A">
        <w:rPr>
          <w:rFonts w:ascii="Georgia" w:hAnsi="Georgia"/>
          <w:b/>
          <w:sz w:val="21"/>
          <w:szCs w:val="21"/>
        </w:rPr>
        <w:t>om personoplysninger i ansættelsesforholdet</w:t>
      </w:r>
    </w:p>
    <w:p w:rsidR="00C71D5A" w:rsidRDefault="00C71D5A" w:rsidP="00C71D5A">
      <w:pPr>
        <w:spacing w:after="0" w:line="280" w:lineRule="atLeast"/>
        <w:rPr>
          <w:rFonts w:ascii="Georgia" w:hAnsi="Georgia"/>
          <w:b/>
          <w:sz w:val="21"/>
          <w:szCs w:val="21"/>
        </w:rPr>
      </w:pPr>
    </w:p>
    <w:p w:rsidR="00C71D5A" w:rsidRPr="00C71D5A" w:rsidRDefault="00C71D5A" w:rsidP="00C71D5A">
      <w:pPr>
        <w:spacing w:after="0" w:line="280" w:lineRule="atLeast"/>
        <w:rPr>
          <w:rFonts w:ascii="Georgia" w:hAnsi="Georgia"/>
          <w:b/>
          <w:sz w:val="21"/>
          <w:szCs w:val="21"/>
        </w:rPr>
      </w:pPr>
      <w:r>
        <w:rPr>
          <w:rFonts w:ascii="Georgia" w:hAnsi="Georgia"/>
          <w:sz w:val="21"/>
          <w:szCs w:val="21"/>
        </w:rPr>
        <w:t xml:space="preserve">Kjærgaard &amp; Kjærsgaard Distribution A/S håndterer løbende en række forskellige personoplysninger om vores medarbejdere. Kjærgaard &amp; Kjærsgaard Distribution A/S, CVR-nr. </w:t>
      </w:r>
      <w:proofErr w:type="gramStart"/>
      <w:r>
        <w:rPr>
          <w:rFonts w:ascii="Georgia" w:hAnsi="Georgia"/>
          <w:sz w:val="21"/>
          <w:szCs w:val="21"/>
        </w:rPr>
        <w:t>30497880</w:t>
      </w:r>
      <w:proofErr w:type="gramEnd"/>
      <w:r w:rsidR="009254F7">
        <w:rPr>
          <w:rFonts w:ascii="Georgia" w:hAnsi="Georgia"/>
          <w:sz w:val="21"/>
          <w:szCs w:val="21"/>
        </w:rPr>
        <w:t>,</w:t>
      </w:r>
      <w:r>
        <w:rPr>
          <w:rFonts w:ascii="Georgia" w:hAnsi="Georgia"/>
          <w:sz w:val="21"/>
          <w:szCs w:val="21"/>
        </w:rPr>
        <w:t xml:space="preserve"> er dataansvarlig i forhold til behandlingen af oplysninger om dig.</w:t>
      </w:r>
    </w:p>
    <w:p w:rsidR="00C71D5A" w:rsidRDefault="00C71D5A" w:rsidP="00C71D5A">
      <w:pPr>
        <w:spacing w:after="0" w:line="280" w:lineRule="atLeast"/>
        <w:rPr>
          <w:rFonts w:ascii="Georgia" w:hAnsi="Georgia"/>
          <w:b/>
          <w:sz w:val="21"/>
          <w:szCs w:val="21"/>
        </w:rPr>
      </w:pPr>
    </w:p>
    <w:p w:rsidR="00C71D5A" w:rsidRDefault="00C71D5A" w:rsidP="00C71D5A">
      <w:pPr>
        <w:spacing w:after="0" w:line="280" w:lineRule="atLeast"/>
        <w:rPr>
          <w:rFonts w:ascii="Georgia" w:hAnsi="Georgia"/>
          <w:sz w:val="21"/>
          <w:szCs w:val="21"/>
        </w:rPr>
      </w:pPr>
      <w:r>
        <w:rPr>
          <w:rFonts w:ascii="Georgia" w:hAnsi="Georgia"/>
          <w:b/>
          <w:sz w:val="21"/>
          <w:szCs w:val="21"/>
        </w:rPr>
        <w:t xml:space="preserve">Ansættelse i </w:t>
      </w:r>
      <w:r w:rsidRPr="00C71D5A">
        <w:rPr>
          <w:rFonts w:ascii="Georgia" w:hAnsi="Georgia"/>
          <w:b/>
          <w:sz w:val="21"/>
          <w:szCs w:val="21"/>
        </w:rPr>
        <w:t>Kjærgaard &amp; Kjærsgaard Distribution A/S</w:t>
      </w:r>
      <w:r>
        <w:rPr>
          <w:rFonts w:ascii="Georgia" w:hAnsi="Georgia"/>
          <w:b/>
          <w:sz w:val="21"/>
          <w:szCs w:val="21"/>
        </w:rPr>
        <w:br/>
      </w:r>
      <w:r>
        <w:rPr>
          <w:rFonts w:ascii="Georgia" w:hAnsi="Georgia"/>
          <w:sz w:val="21"/>
          <w:szCs w:val="21"/>
        </w:rPr>
        <w:t xml:space="preserve">Når du bliver ansat hos os, opretter vi en personalesag på dig fysisk samt i vores eksterne lønsystem </w:t>
      </w:r>
      <w:proofErr w:type="spellStart"/>
      <w:r w:rsidR="00F0590F">
        <w:rPr>
          <w:rFonts w:ascii="Georgia" w:hAnsi="Georgia"/>
          <w:sz w:val="21"/>
          <w:szCs w:val="21"/>
        </w:rPr>
        <w:t>Visma</w:t>
      </w:r>
      <w:proofErr w:type="spellEnd"/>
      <w:r w:rsidR="009254F7">
        <w:rPr>
          <w:rFonts w:ascii="Georgia" w:hAnsi="Georgia"/>
          <w:sz w:val="21"/>
          <w:szCs w:val="21"/>
        </w:rPr>
        <w:t xml:space="preserve">. </w:t>
      </w:r>
      <w:r>
        <w:rPr>
          <w:rFonts w:ascii="Georgia" w:hAnsi="Georgia"/>
          <w:sz w:val="21"/>
          <w:szCs w:val="21"/>
        </w:rPr>
        <w:t xml:space="preserve">I den registrerer og opbevarer vi de oplysninger, der er nødvendige og relevante i forhold til din ansættelse hos os, f.eks. </w:t>
      </w:r>
      <w:r>
        <w:rPr>
          <w:rFonts w:ascii="Georgia" w:hAnsi="Georgia"/>
          <w:sz w:val="21"/>
          <w:szCs w:val="21"/>
        </w:rPr>
        <w:br/>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Navn, privatadresse, mailadresse og telefonnummer.</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Identifikationsoplysninger, herunder CPR nummer.</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 xml:space="preserve">Dato for ansættelse, arbejdssted og stillingsbetegnelse. </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Arbejdstid, herunder vagt-og tjenestetider.</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Ferie og andet fravær.</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Sygefravær.</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Løn og pensionsforhold, løntilskud, oplysninger af relevans for lønindeholdelse, udbetaling af løn, herunder lønrefu</w:t>
      </w:r>
      <w:r w:rsidR="00F0590F">
        <w:rPr>
          <w:rFonts w:ascii="Georgia" w:hAnsi="Georgia"/>
          <w:sz w:val="21"/>
          <w:szCs w:val="21"/>
        </w:rPr>
        <w:t>sioner mv</w:t>
      </w:r>
      <w:r>
        <w:rPr>
          <w:rFonts w:ascii="Georgia" w:hAnsi="Georgia"/>
          <w:sz w:val="21"/>
          <w:szCs w:val="21"/>
        </w:rPr>
        <w:t>.</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Bankoplysninger.</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Skatteoplysninger.</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 xml:space="preserve">Fradrag i lønnen </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Eventuelle oplysninger i forbindelse med arbejdsskader, fleksjob, ansættelse på særlige vilkår, f.eks. ved handicap.</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Personaleadministrative oplysninger, som f.eks. uddannelse og kvalifikationer, kurser, kompetenceprofil, jobønsker, medarbejderudviklingssamtaler, bedømmelser, beskæftigelse, tillidshverv, lån af diverse effekter, eventuelle advarsler og lignende.</w:t>
      </w:r>
    </w:p>
    <w:p w:rsidR="00C71D5A" w:rsidRPr="00F0590F" w:rsidRDefault="00F0590F" w:rsidP="00F0590F">
      <w:pPr>
        <w:pStyle w:val="Listeafsnit"/>
        <w:numPr>
          <w:ilvl w:val="0"/>
          <w:numId w:val="1"/>
        </w:numPr>
        <w:spacing w:after="0" w:line="280" w:lineRule="atLeast"/>
        <w:rPr>
          <w:rFonts w:ascii="Georgia" w:hAnsi="Georgia"/>
          <w:sz w:val="21"/>
          <w:szCs w:val="21"/>
        </w:rPr>
      </w:pPr>
      <w:r>
        <w:rPr>
          <w:rFonts w:ascii="Georgia" w:hAnsi="Georgia"/>
          <w:sz w:val="21"/>
          <w:szCs w:val="21"/>
        </w:rPr>
        <w:t>Straffeattest</w:t>
      </w:r>
      <w:r w:rsidR="00C71D5A" w:rsidRPr="00F0590F">
        <w:rPr>
          <w:rFonts w:ascii="Georgia" w:hAnsi="Georgia"/>
          <w:sz w:val="21"/>
          <w:szCs w:val="21"/>
        </w:rPr>
        <w:t>.</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Helbredsoplysninger.</w:t>
      </w:r>
    </w:p>
    <w:p w:rsidR="006A6192" w:rsidRPr="006A6192" w:rsidRDefault="006A6192" w:rsidP="006A6192">
      <w:pPr>
        <w:pStyle w:val="Listeafsnit"/>
        <w:numPr>
          <w:ilvl w:val="0"/>
          <w:numId w:val="1"/>
        </w:numPr>
        <w:spacing w:after="0" w:line="280" w:lineRule="atLeast"/>
        <w:rPr>
          <w:rFonts w:ascii="Georgia" w:hAnsi="Georgia"/>
          <w:sz w:val="21"/>
          <w:szCs w:val="21"/>
        </w:rPr>
      </w:pPr>
      <w:r>
        <w:rPr>
          <w:rFonts w:ascii="Georgia" w:hAnsi="Georgia"/>
          <w:sz w:val="21"/>
          <w:szCs w:val="21"/>
        </w:rPr>
        <w:t>O</w:t>
      </w:r>
      <w:r w:rsidRPr="006A6192">
        <w:rPr>
          <w:rFonts w:ascii="Georgia" w:hAnsi="Georgia"/>
          <w:sz w:val="21"/>
          <w:szCs w:val="21"/>
        </w:rPr>
        <w:t>plysninger</w:t>
      </w:r>
      <w:r>
        <w:rPr>
          <w:rFonts w:ascii="Georgia" w:hAnsi="Georgia"/>
          <w:sz w:val="21"/>
          <w:szCs w:val="21"/>
        </w:rPr>
        <w:t xml:space="preserve"> fra vores flådestyringssystem (GPS). </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Personalepapirer i øvrigt.</w:t>
      </w:r>
    </w:p>
    <w:p w:rsidR="00C71D5A" w:rsidRDefault="00C71D5A" w:rsidP="00C71D5A">
      <w:pPr>
        <w:pStyle w:val="Listeafsnit"/>
        <w:numPr>
          <w:ilvl w:val="0"/>
          <w:numId w:val="1"/>
        </w:numPr>
        <w:spacing w:after="0" w:line="280" w:lineRule="atLeast"/>
        <w:rPr>
          <w:rFonts w:ascii="Georgia" w:hAnsi="Georgia"/>
          <w:sz w:val="21"/>
          <w:szCs w:val="21"/>
        </w:rPr>
      </w:pPr>
      <w:r>
        <w:rPr>
          <w:rFonts w:ascii="Georgia" w:hAnsi="Georgia"/>
          <w:sz w:val="21"/>
          <w:szCs w:val="21"/>
        </w:rPr>
        <w:t>Eventuelle advarsler.</w:t>
      </w:r>
    </w:p>
    <w:p w:rsidR="00C71D5A" w:rsidRDefault="00C71D5A" w:rsidP="00C71D5A">
      <w:pPr>
        <w:spacing w:after="0" w:line="280" w:lineRule="atLeast"/>
        <w:rPr>
          <w:rFonts w:ascii="Georgia" w:hAnsi="Georgia"/>
          <w:sz w:val="21"/>
          <w:szCs w:val="21"/>
        </w:rPr>
      </w:pPr>
    </w:p>
    <w:p w:rsidR="00C71D5A" w:rsidRDefault="00C71D5A" w:rsidP="00C71D5A">
      <w:pPr>
        <w:spacing w:after="0" w:line="280" w:lineRule="atLeast"/>
        <w:rPr>
          <w:rFonts w:ascii="Georgia" w:hAnsi="Georgia"/>
          <w:sz w:val="21"/>
          <w:szCs w:val="21"/>
        </w:rPr>
      </w:pPr>
      <w:r>
        <w:rPr>
          <w:rFonts w:ascii="Georgia" w:hAnsi="Georgia"/>
          <w:sz w:val="21"/>
          <w:szCs w:val="21"/>
        </w:rPr>
        <w:t xml:space="preserve">I din personalesag opbevarer vi også din ansøgning, ansættelseskontrakt og andre relevante oplysninger om dit ansættelsesforhold. </w:t>
      </w:r>
    </w:p>
    <w:p w:rsidR="00C71D5A" w:rsidRDefault="00C71D5A" w:rsidP="00C71D5A">
      <w:pPr>
        <w:spacing w:after="0" w:line="280" w:lineRule="atLeast"/>
        <w:rPr>
          <w:rFonts w:ascii="Georgia" w:hAnsi="Georgia"/>
          <w:sz w:val="21"/>
          <w:szCs w:val="21"/>
        </w:rPr>
      </w:pPr>
    </w:p>
    <w:p w:rsidR="00C71D5A" w:rsidRDefault="00C71D5A" w:rsidP="00C71D5A">
      <w:pPr>
        <w:spacing w:after="0" w:line="280" w:lineRule="atLeast"/>
        <w:rPr>
          <w:rFonts w:ascii="Georgia" w:hAnsi="Georgia"/>
          <w:sz w:val="21"/>
          <w:szCs w:val="21"/>
        </w:rPr>
      </w:pPr>
      <w:r>
        <w:rPr>
          <w:rFonts w:ascii="Georgia" w:hAnsi="Georgia"/>
          <w:sz w:val="21"/>
          <w:szCs w:val="21"/>
        </w:rPr>
        <w:t>Hvis der sker ændringer i dine oplysninger, registrerer vi ændringerne.</w:t>
      </w:r>
    </w:p>
    <w:p w:rsidR="00C71D5A" w:rsidRDefault="00C71D5A" w:rsidP="00C71D5A">
      <w:pPr>
        <w:spacing w:after="0" w:line="280" w:lineRule="atLeast"/>
        <w:rPr>
          <w:rFonts w:ascii="Georgia" w:hAnsi="Georgia"/>
          <w:sz w:val="21"/>
          <w:szCs w:val="21"/>
        </w:rPr>
      </w:pPr>
    </w:p>
    <w:p w:rsidR="00C71D5A" w:rsidRDefault="00C71D5A" w:rsidP="00C71D5A">
      <w:pPr>
        <w:spacing w:after="0" w:line="280" w:lineRule="atLeast"/>
        <w:rPr>
          <w:rFonts w:ascii="Georgia" w:hAnsi="Georgia"/>
          <w:sz w:val="21"/>
          <w:szCs w:val="21"/>
        </w:rPr>
      </w:pPr>
      <w:r>
        <w:rPr>
          <w:rFonts w:ascii="Georgia" w:hAnsi="Georgia"/>
          <w:sz w:val="21"/>
          <w:szCs w:val="21"/>
        </w:rPr>
        <w:t xml:space="preserve">Der kan være situationer, hvor vi håndterer oplysninger, der ikke fremgår af listen ovenfor. For eksempel oplysninger, vi modtager i forbindelse med idømt straf. </w:t>
      </w:r>
    </w:p>
    <w:p w:rsidR="00C71D5A" w:rsidRDefault="00C71D5A" w:rsidP="009254F7">
      <w:pPr>
        <w:spacing w:after="0" w:line="280" w:lineRule="atLeast"/>
        <w:rPr>
          <w:rFonts w:ascii="Georgia" w:hAnsi="Georgia"/>
          <w:sz w:val="21"/>
          <w:szCs w:val="21"/>
        </w:rPr>
      </w:pPr>
      <w:r>
        <w:rPr>
          <w:rFonts w:ascii="Georgia" w:hAnsi="Georgia"/>
          <w:b/>
          <w:i/>
          <w:sz w:val="21"/>
          <w:szCs w:val="21"/>
        </w:rPr>
        <w:br/>
      </w:r>
      <w:r>
        <w:rPr>
          <w:rFonts w:ascii="Georgia" w:hAnsi="Georgia"/>
          <w:b/>
          <w:sz w:val="21"/>
          <w:szCs w:val="21"/>
        </w:rPr>
        <w:t xml:space="preserve">Hvem har adgang til </w:t>
      </w:r>
      <w:r w:rsidR="00F0590F" w:rsidRPr="00F0590F">
        <w:rPr>
          <w:rFonts w:ascii="Georgia" w:hAnsi="Georgia"/>
          <w:b/>
          <w:sz w:val="21"/>
          <w:szCs w:val="21"/>
        </w:rPr>
        <w:t>Kjærgaard &amp; Kjærsgaard Distribution A/S’</w:t>
      </w:r>
      <w:r w:rsidR="00F0590F">
        <w:rPr>
          <w:rFonts w:ascii="Georgia" w:hAnsi="Georgia"/>
          <w:sz w:val="21"/>
          <w:szCs w:val="21"/>
        </w:rPr>
        <w:t xml:space="preserve"> </w:t>
      </w:r>
      <w:r>
        <w:rPr>
          <w:rFonts w:ascii="Georgia" w:hAnsi="Georgia"/>
          <w:b/>
          <w:sz w:val="21"/>
          <w:szCs w:val="21"/>
        </w:rPr>
        <w:t>personaleoplysninger?</w:t>
      </w:r>
      <w:r w:rsidR="00F0590F">
        <w:rPr>
          <w:rFonts w:ascii="Georgia" w:hAnsi="Georgia"/>
          <w:sz w:val="21"/>
          <w:szCs w:val="21"/>
        </w:rPr>
        <w:br/>
        <w:t xml:space="preserve">Din personalesag findes i </w:t>
      </w:r>
      <w:r w:rsidR="009254F7">
        <w:rPr>
          <w:rFonts w:ascii="Georgia" w:hAnsi="Georgia"/>
          <w:sz w:val="21"/>
          <w:szCs w:val="21"/>
        </w:rPr>
        <w:t>en fysisk mappe placeret i et aflåst skab på virksomheden samt i virksomhedens økonomisystem e-</w:t>
      </w:r>
      <w:proofErr w:type="spellStart"/>
      <w:r w:rsidR="009254F7">
        <w:rPr>
          <w:rFonts w:ascii="Georgia" w:hAnsi="Georgia"/>
          <w:sz w:val="21"/>
          <w:szCs w:val="21"/>
        </w:rPr>
        <w:t>conomic</w:t>
      </w:r>
      <w:proofErr w:type="spellEnd"/>
      <w:r w:rsidR="009254F7">
        <w:rPr>
          <w:rFonts w:ascii="Georgia" w:hAnsi="Georgia"/>
          <w:sz w:val="21"/>
          <w:szCs w:val="21"/>
        </w:rPr>
        <w:t xml:space="preserve"> samt i vores eksterne lønsystem </w:t>
      </w:r>
      <w:proofErr w:type="spellStart"/>
      <w:r w:rsidR="009254F7">
        <w:rPr>
          <w:rFonts w:ascii="Georgia" w:hAnsi="Georgia"/>
          <w:sz w:val="21"/>
          <w:szCs w:val="21"/>
        </w:rPr>
        <w:t>Visma</w:t>
      </w:r>
      <w:proofErr w:type="spellEnd"/>
      <w:r w:rsidR="009254F7">
        <w:rPr>
          <w:rFonts w:ascii="Georgia" w:hAnsi="Georgia"/>
          <w:sz w:val="21"/>
          <w:szCs w:val="21"/>
        </w:rPr>
        <w:t xml:space="preserve">. </w:t>
      </w:r>
    </w:p>
    <w:p w:rsidR="009254F7" w:rsidRDefault="009254F7" w:rsidP="009254F7">
      <w:pPr>
        <w:spacing w:after="0" w:line="280" w:lineRule="atLeast"/>
        <w:rPr>
          <w:rFonts w:ascii="Georgia" w:hAnsi="Georgia"/>
          <w:sz w:val="21"/>
          <w:szCs w:val="21"/>
        </w:rPr>
      </w:pPr>
    </w:p>
    <w:p w:rsidR="00C71D5A" w:rsidRDefault="00C71D5A" w:rsidP="006A6192">
      <w:pPr>
        <w:spacing w:after="0" w:line="280" w:lineRule="atLeast"/>
        <w:rPr>
          <w:rFonts w:ascii="Georgia" w:hAnsi="Georgia"/>
          <w:sz w:val="21"/>
          <w:szCs w:val="21"/>
        </w:rPr>
      </w:pPr>
      <w:r>
        <w:rPr>
          <w:rFonts w:ascii="Georgia" w:hAnsi="Georgia"/>
          <w:sz w:val="21"/>
          <w:szCs w:val="21"/>
        </w:rPr>
        <w:t xml:space="preserve">Det er udelukkende </w:t>
      </w:r>
      <w:r w:rsidR="006A6192">
        <w:rPr>
          <w:rFonts w:ascii="Georgia" w:hAnsi="Georgia"/>
          <w:sz w:val="21"/>
          <w:szCs w:val="21"/>
        </w:rPr>
        <w:t xml:space="preserve">medarbejdere i virksomhedens HR- og økonomiafdeling samt virksomhedens ledelse, der har adgang til din personalemappe. </w:t>
      </w:r>
    </w:p>
    <w:p w:rsidR="006A6192" w:rsidRDefault="006A6192" w:rsidP="006A6192">
      <w:pPr>
        <w:spacing w:after="0" w:line="280" w:lineRule="atLeast"/>
        <w:rPr>
          <w:rFonts w:ascii="Georgia" w:hAnsi="Georgia"/>
          <w:b/>
          <w:sz w:val="21"/>
          <w:szCs w:val="21"/>
        </w:rPr>
      </w:pPr>
    </w:p>
    <w:p w:rsidR="009254F7" w:rsidRDefault="009254F7" w:rsidP="006A6192">
      <w:pPr>
        <w:spacing w:after="0" w:line="280" w:lineRule="atLeast"/>
        <w:rPr>
          <w:rFonts w:ascii="Georgia" w:hAnsi="Georgia"/>
          <w:b/>
          <w:sz w:val="21"/>
          <w:szCs w:val="21"/>
        </w:rPr>
      </w:pPr>
    </w:p>
    <w:p w:rsidR="009254F7" w:rsidRDefault="009254F7" w:rsidP="00C71D5A">
      <w:pPr>
        <w:spacing w:after="0" w:line="280" w:lineRule="atLeast"/>
        <w:rPr>
          <w:rFonts w:ascii="Georgia" w:hAnsi="Georgia"/>
          <w:b/>
          <w:sz w:val="21"/>
          <w:szCs w:val="21"/>
        </w:rPr>
      </w:pPr>
    </w:p>
    <w:p w:rsidR="00C71D5A" w:rsidRDefault="009254F7" w:rsidP="00C71D5A">
      <w:pPr>
        <w:spacing w:after="0" w:line="280" w:lineRule="atLeast"/>
        <w:rPr>
          <w:rFonts w:ascii="Georgia" w:hAnsi="Georgia"/>
          <w:sz w:val="21"/>
          <w:szCs w:val="21"/>
        </w:rPr>
      </w:pPr>
      <w:r>
        <w:rPr>
          <w:rFonts w:ascii="Georgia" w:hAnsi="Georgia"/>
          <w:b/>
          <w:sz w:val="21"/>
          <w:szCs w:val="21"/>
        </w:rPr>
        <w:t>I øvrigt</w:t>
      </w:r>
    </w:p>
    <w:p w:rsidR="009254F7" w:rsidRPr="00FE3429" w:rsidRDefault="009254F7" w:rsidP="00C71D5A">
      <w:pPr>
        <w:spacing w:after="0" w:line="280" w:lineRule="atLeast"/>
        <w:rPr>
          <w:rFonts w:ascii="Georgia" w:hAnsi="Georgia"/>
          <w:sz w:val="21"/>
          <w:szCs w:val="21"/>
        </w:rPr>
      </w:pPr>
    </w:p>
    <w:p w:rsidR="00E33DAF" w:rsidRDefault="009254F7" w:rsidP="009254F7">
      <w:pPr>
        <w:rPr>
          <w:rFonts w:ascii="Georgia" w:hAnsi="Georgia"/>
          <w:sz w:val="21"/>
          <w:szCs w:val="21"/>
        </w:rPr>
      </w:pPr>
      <w:r w:rsidRPr="00FE3429">
        <w:rPr>
          <w:rFonts w:ascii="Georgia" w:hAnsi="Georgia"/>
          <w:color w:val="000000" w:themeColor="text1"/>
          <w:sz w:val="21"/>
          <w:szCs w:val="21"/>
        </w:rPr>
        <w:t>I forbindelse med Persondataforordningen har vi opdat</w:t>
      </w:r>
      <w:r w:rsidR="00731D33" w:rsidRPr="00FE3429">
        <w:rPr>
          <w:rFonts w:ascii="Georgia" w:hAnsi="Georgia"/>
          <w:color w:val="000000" w:themeColor="text1"/>
          <w:sz w:val="21"/>
          <w:szCs w:val="21"/>
        </w:rPr>
        <w:t>eret vores persondatapolitik og</w:t>
      </w:r>
      <w:r w:rsidR="00E33DAF" w:rsidRPr="00FE3429">
        <w:rPr>
          <w:rFonts w:ascii="Georgia" w:hAnsi="Georgia"/>
          <w:color w:val="000000" w:themeColor="text1"/>
          <w:sz w:val="21"/>
          <w:szCs w:val="21"/>
        </w:rPr>
        <w:t xml:space="preserve"> henviser til vedlagte skrivelse samt nedenstående link ”Sikkerhedspolitik i forbindelse med personaleadministration” på vores hjemmeside </w:t>
      </w:r>
      <w:bookmarkStart w:id="0" w:name="_GoBack"/>
      <w:bookmarkEnd w:id="0"/>
      <w:r w:rsidR="00925CCB">
        <w:rPr>
          <w:rFonts w:ascii="Georgia" w:hAnsi="Georgia"/>
          <w:sz w:val="21"/>
          <w:szCs w:val="21"/>
        </w:rPr>
        <w:fldChar w:fldCharType="begin"/>
      </w:r>
      <w:r w:rsidR="00925CCB">
        <w:rPr>
          <w:rFonts w:ascii="Georgia" w:hAnsi="Georgia"/>
          <w:sz w:val="21"/>
          <w:szCs w:val="21"/>
        </w:rPr>
        <w:instrText xml:space="preserve"> HYPERLINK "http://</w:instrText>
      </w:r>
      <w:r w:rsidR="00925CCB" w:rsidRPr="00925CCB">
        <w:rPr>
          <w:rFonts w:ascii="Georgia" w:hAnsi="Georgia"/>
          <w:sz w:val="21"/>
          <w:szCs w:val="21"/>
        </w:rPr>
        <w:instrText>www.kk-distribution.com</w:instrText>
      </w:r>
      <w:r w:rsidR="00925CCB">
        <w:rPr>
          <w:rFonts w:ascii="Georgia" w:hAnsi="Georgia"/>
          <w:sz w:val="21"/>
          <w:szCs w:val="21"/>
        </w:rPr>
        <w:instrText xml:space="preserve">" </w:instrText>
      </w:r>
      <w:r w:rsidR="00925CCB">
        <w:rPr>
          <w:rFonts w:ascii="Georgia" w:hAnsi="Georgia"/>
          <w:sz w:val="21"/>
          <w:szCs w:val="21"/>
        </w:rPr>
        <w:fldChar w:fldCharType="separate"/>
      </w:r>
      <w:r w:rsidR="00925CCB" w:rsidRPr="006837BB">
        <w:rPr>
          <w:rStyle w:val="Hyperlink"/>
          <w:rFonts w:ascii="Georgia" w:hAnsi="Georgia"/>
          <w:sz w:val="21"/>
          <w:szCs w:val="21"/>
        </w:rPr>
        <w:t>www.kk-distribution.com</w:t>
      </w:r>
      <w:r w:rsidR="00925CCB">
        <w:rPr>
          <w:rFonts w:ascii="Georgia" w:hAnsi="Georgia"/>
          <w:sz w:val="21"/>
          <w:szCs w:val="21"/>
        </w:rPr>
        <w:fldChar w:fldCharType="end"/>
      </w:r>
      <w:r w:rsidR="0008731C">
        <w:rPr>
          <w:rFonts w:ascii="Georgia" w:hAnsi="Georgia"/>
          <w:sz w:val="21"/>
          <w:szCs w:val="21"/>
        </w:rPr>
        <w:t xml:space="preserve">. </w:t>
      </w:r>
    </w:p>
    <w:p w:rsidR="00C71D5A" w:rsidRPr="00FE3429" w:rsidRDefault="00C71D5A" w:rsidP="009254F7">
      <w:pPr>
        <w:rPr>
          <w:rFonts w:ascii="Georgia" w:hAnsi="Georgia"/>
          <w:b/>
          <w:sz w:val="21"/>
          <w:szCs w:val="21"/>
        </w:rPr>
      </w:pPr>
      <w:r w:rsidRPr="00FE3429">
        <w:rPr>
          <w:rFonts w:ascii="Georgia" w:hAnsi="Georgia"/>
          <w:b/>
          <w:sz w:val="21"/>
          <w:szCs w:val="21"/>
        </w:rPr>
        <w:t>Er dine oplysninger korrekte?</w:t>
      </w:r>
    </w:p>
    <w:p w:rsidR="00C71D5A" w:rsidRDefault="00C71D5A" w:rsidP="00C71D5A">
      <w:pPr>
        <w:spacing w:after="0" w:line="280" w:lineRule="atLeast"/>
        <w:rPr>
          <w:rFonts w:ascii="Georgia" w:hAnsi="Georgia"/>
          <w:sz w:val="21"/>
          <w:szCs w:val="21"/>
        </w:rPr>
      </w:pPr>
      <w:r w:rsidRPr="00FE3429">
        <w:rPr>
          <w:rFonts w:ascii="Georgia" w:hAnsi="Georgia"/>
          <w:sz w:val="21"/>
          <w:szCs w:val="21"/>
        </w:rPr>
        <w:t>Hvis oplysningerne om dig ændrer sig, skal</w:t>
      </w:r>
      <w:r w:rsidR="00731D33" w:rsidRPr="00FE3429">
        <w:rPr>
          <w:rFonts w:ascii="Georgia" w:hAnsi="Georgia"/>
          <w:sz w:val="21"/>
          <w:szCs w:val="21"/>
        </w:rPr>
        <w:t xml:space="preserve"> du informere virksomheden</w:t>
      </w:r>
      <w:r w:rsidRPr="00FE3429">
        <w:rPr>
          <w:rFonts w:ascii="Georgia" w:hAnsi="Georgia"/>
          <w:sz w:val="21"/>
          <w:szCs w:val="21"/>
        </w:rPr>
        <w:t xml:space="preserve"> om dette, så vi kan registrere ændringerne</w:t>
      </w:r>
      <w:r>
        <w:rPr>
          <w:rFonts w:ascii="Georgia" w:hAnsi="Georgia"/>
          <w:sz w:val="21"/>
          <w:szCs w:val="21"/>
        </w:rPr>
        <w:t xml:space="preserve">. </w:t>
      </w:r>
    </w:p>
    <w:p w:rsidR="00C71D5A" w:rsidRDefault="00C71D5A" w:rsidP="00C71D5A">
      <w:pPr>
        <w:spacing w:after="0" w:line="280" w:lineRule="atLeast"/>
        <w:rPr>
          <w:rFonts w:ascii="Georgia" w:hAnsi="Georgia"/>
          <w:b/>
          <w:i/>
          <w:sz w:val="21"/>
          <w:szCs w:val="21"/>
        </w:rPr>
      </w:pPr>
    </w:p>
    <w:p w:rsidR="00C71D5A" w:rsidRDefault="00C71D5A" w:rsidP="00C71D5A">
      <w:pPr>
        <w:spacing w:after="0" w:line="280" w:lineRule="atLeast"/>
        <w:rPr>
          <w:rFonts w:ascii="Georgia" w:hAnsi="Georgia"/>
          <w:b/>
          <w:color w:val="FF0000"/>
          <w:sz w:val="21"/>
          <w:szCs w:val="21"/>
        </w:rPr>
      </w:pPr>
      <w:r>
        <w:rPr>
          <w:rFonts w:ascii="Georgia" w:hAnsi="Georgia"/>
          <w:b/>
          <w:sz w:val="21"/>
          <w:szCs w:val="21"/>
        </w:rPr>
        <w:t>Dine rettigheder</w:t>
      </w:r>
    </w:p>
    <w:p w:rsidR="00C71D5A" w:rsidRDefault="00C71D5A" w:rsidP="00C71D5A">
      <w:pPr>
        <w:spacing w:after="0" w:line="280" w:lineRule="atLeast"/>
        <w:rPr>
          <w:rFonts w:ascii="Georgia" w:hAnsi="Georgia"/>
          <w:sz w:val="21"/>
          <w:szCs w:val="21"/>
        </w:rPr>
      </w:pPr>
      <w:r>
        <w:rPr>
          <w:rFonts w:ascii="Georgia" w:hAnsi="Georgia"/>
          <w:sz w:val="21"/>
          <w:szCs w:val="21"/>
        </w:rPr>
        <w:t xml:space="preserve">Du kan bede om at få indsigt i de personoplysninger, som vi har registreret om dig efter reglerne om indsigtsret. Hvis vi behandler forkerte data om dig, kan du bede om, at oplysningerne bliver rettet eller slettet. </w:t>
      </w:r>
    </w:p>
    <w:p w:rsidR="00C71D5A" w:rsidRDefault="00C71D5A" w:rsidP="00C71D5A">
      <w:pPr>
        <w:spacing w:after="0" w:line="280" w:lineRule="atLeast"/>
        <w:rPr>
          <w:rFonts w:ascii="Georgia" w:hAnsi="Georgia"/>
          <w:color w:val="FF0000"/>
          <w:sz w:val="21"/>
          <w:szCs w:val="21"/>
        </w:rPr>
      </w:pPr>
    </w:p>
    <w:p w:rsidR="00C71D5A" w:rsidRDefault="00C71D5A" w:rsidP="00C71D5A">
      <w:pPr>
        <w:spacing w:after="0" w:line="280" w:lineRule="atLeast"/>
        <w:rPr>
          <w:rFonts w:ascii="Georgia" w:hAnsi="Georgia"/>
          <w:sz w:val="21"/>
          <w:szCs w:val="21"/>
        </w:rPr>
      </w:pPr>
      <w:r>
        <w:rPr>
          <w:rFonts w:ascii="Georgia" w:hAnsi="Georgia"/>
          <w:sz w:val="21"/>
          <w:szCs w:val="21"/>
        </w:rPr>
        <w:t>Hvis du har givet samtykke til behandling af en eller flere personoplysninger om dig, kan du på ethvert tidspunkt trække dit samtykke tilbage efter de persondataretlige regler. Medmindre virksomheden har et andet lovligt behandlingsgrundlag, vil de pågældende oplysninger ikke længere kunne behandles af os.</w:t>
      </w:r>
    </w:p>
    <w:p w:rsidR="00C71D5A" w:rsidRDefault="00C71D5A" w:rsidP="00C71D5A">
      <w:pPr>
        <w:spacing w:after="0" w:line="280" w:lineRule="atLeast"/>
        <w:rPr>
          <w:rFonts w:ascii="Georgia" w:hAnsi="Georgia"/>
          <w:sz w:val="21"/>
          <w:szCs w:val="21"/>
        </w:rPr>
      </w:pPr>
    </w:p>
    <w:p w:rsidR="00C71D5A" w:rsidRDefault="00C71D5A" w:rsidP="00C71D5A">
      <w:pPr>
        <w:spacing w:after="0" w:line="280" w:lineRule="atLeast"/>
        <w:rPr>
          <w:rFonts w:ascii="Georgia" w:hAnsi="Georgia"/>
          <w:sz w:val="21"/>
          <w:szCs w:val="21"/>
        </w:rPr>
      </w:pPr>
      <w:r>
        <w:rPr>
          <w:rFonts w:ascii="Georgia" w:hAnsi="Georgia"/>
          <w:sz w:val="21"/>
          <w:szCs w:val="21"/>
        </w:rPr>
        <w:t>Du har ret til at klage til Datatilsynet over vores behandling af dine personoplysninger, hvis du mener, at behandlingen ikke sker efter gældende regler. Du kan finde Datatilsynets kontaktoplysninger på www.datatilsynet.dk.</w:t>
      </w:r>
    </w:p>
    <w:p w:rsidR="00C71D5A" w:rsidRDefault="00C71D5A" w:rsidP="00C71D5A">
      <w:pPr>
        <w:spacing w:after="0" w:line="280" w:lineRule="atLeast"/>
        <w:rPr>
          <w:rFonts w:ascii="Georgia" w:hAnsi="Georgia"/>
          <w:color w:val="FF0000"/>
          <w:sz w:val="21"/>
          <w:szCs w:val="21"/>
        </w:rPr>
      </w:pPr>
    </w:p>
    <w:p w:rsidR="00731D33" w:rsidRDefault="00C71D5A" w:rsidP="00C71D5A">
      <w:pPr>
        <w:spacing w:after="0" w:line="280" w:lineRule="atLeast"/>
        <w:rPr>
          <w:rFonts w:ascii="Georgia" w:hAnsi="Georgia"/>
          <w:sz w:val="21"/>
          <w:szCs w:val="21"/>
        </w:rPr>
      </w:pPr>
      <w:r>
        <w:rPr>
          <w:rFonts w:ascii="Georgia" w:hAnsi="Georgia"/>
          <w:b/>
          <w:sz w:val="21"/>
          <w:szCs w:val="21"/>
        </w:rPr>
        <w:t>Videregivelse af personoplysninger</w:t>
      </w:r>
      <w:r>
        <w:rPr>
          <w:rFonts w:ascii="Georgia" w:hAnsi="Georgia"/>
          <w:sz w:val="21"/>
          <w:szCs w:val="21"/>
        </w:rPr>
        <w:br/>
        <w:t xml:space="preserve">I en række tilfælde skal eller kan </w:t>
      </w:r>
      <w:r w:rsidR="00731D33">
        <w:rPr>
          <w:rFonts w:ascii="Georgia" w:hAnsi="Georgia"/>
          <w:sz w:val="21"/>
          <w:szCs w:val="21"/>
        </w:rPr>
        <w:t xml:space="preserve">Kjærgaard &amp; Kjærsgaard Distribution A/S </w:t>
      </w:r>
      <w:r>
        <w:rPr>
          <w:rFonts w:ascii="Georgia" w:hAnsi="Georgia"/>
          <w:sz w:val="21"/>
          <w:szCs w:val="21"/>
        </w:rPr>
        <w:t xml:space="preserve">videregive dine oplysninger til relevante modtagere, f.eks. </w:t>
      </w:r>
      <w:r>
        <w:rPr>
          <w:rFonts w:ascii="Georgia" w:hAnsi="Georgia"/>
          <w:sz w:val="21"/>
          <w:szCs w:val="21"/>
        </w:rPr>
        <w:br/>
      </w:r>
    </w:p>
    <w:p w:rsidR="00C71D5A" w:rsidRDefault="00C71D5A" w:rsidP="00C71D5A">
      <w:pPr>
        <w:pStyle w:val="Listeafsnit"/>
        <w:numPr>
          <w:ilvl w:val="0"/>
          <w:numId w:val="2"/>
        </w:numPr>
        <w:spacing w:after="0" w:line="280" w:lineRule="atLeast"/>
        <w:rPr>
          <w:rFonts w:ascii="Georgia" w:hAnsi="Georgia"/>
          <w:sz w:val="21"/>
          <w:szCs w:val="21"/>
        </w:rPr>
      </w:pPr>
      <w:r>
        <w:rPr>
          <w:rFonts w:ascii="Georgia" w:hAnsi="Georgia"/>
          <w:sz w:val="21"/>
          <w:szCs w:val="21"/>
        </w:rPr>
        <w:t>SKAT vedr. skattepligtige ydelser</w:t>
      </w:r>
    </w:p>
    <w:p w:rsidR="00C71D5A" w:rsidRDefault="00C71D5A" w:rsidP="00C71D5A">
      <w:pPr>
        <w:pStyle w:val="Listeafsnit"/>
        <w:numPr>
          <w:ilvl w:val="0"/>
          <w:numId w:val="2"/>
        </w:numPr>
        <w:spacing w:after="0" w:line="280" w:lineRule="atLeast"/>
        <w:rPr>
          <w:rFonts w:ascii="Georgia" w:hAnsi="Georgia"/>
          <w:sz w:val="21"/>
          <w:szCs w:val="21"/>
        </w:rPr>
      </w:pPr>
      <w:r>
        <w:rPr>
          <w:rFonts w:ascii="Georgia" w:hAnsi="Georgia"/>
          <w:sz w:val="21"/>
          <w:szCs w:val="21"/>
        </w:rPr>
        <w:t>Arbejdsmarkedets Tillægspension (ATP)</w:t>
      </w:r>
    </w:p>
    <w:p w:rsidR="00C71D5A" w:rsidRDefault="00C71D5A" w:rsidP="00C71D5A">
      <w:pPr>
        <w:pStyle w:val="Listeafsnit"/>
        <w:numPr>
          <w:ilvl w:val="0"/>
          <w:numId w:val="2"/>
        </w:numPr>
        <w:spacing w:after="0" w:line="280" w:lineRule="atLeast"/>
        <w:rPr>
          <w:rFonts w:ascii="Georgia" w:hAnsi="Georgia"/>
          <w:sz w:val="21"/>
          <w:szCs w:val="21"/>
        </w:rPr>
      </w:pPr>
      <w:r>
        <w:rPr>
          <w:rFonts w:ascii="Georgia" w:hAnsi="Georgia"/>
          <w:sz w:val="21"/>
          <w:szCs w:val="21"/>
        </w:rPr>
        <w:t>ACF (Arbejdsgivernes Centrale Ferieregister), Arbejdsmarkedets Feriefond og Feriekonto</w:t>
      </w:r>
    </w:p>
    <w:p w:rsidR="00C71D5A" w:rsidRDefault="00C71D5A" w:rsidP="00C71D5A">
      <w:pPr>
        <w:pStyle w:val="Listeafsnit"/>
        <w:numPr>
          <w:ilvl w:val="0"/>
          <w:numId w:val="2"/>
        </w:numPr>
        <w:spacing w:after="0" w:line="280" w:lineRule="atLeast"/>
        <w:rPr>
          <w:rFonts w:ascii="Georgia" w:hAnsi="Georgia"/>
          <w:sz w:val="21"/>
          <w:szCs w:val="21"/>
        </w:rPr>
      </w:pPr>
      <w:r>
        <w:rPr>
          <w:rFonts w:ascii="Georgia" w:hAnsi="Georgia"/>
          <w:sz w:val="21"/>
          <w:szCs w:val="21"/>
        </w:rPr>
        <w:t>Danmarks Statistik</w:t>
      </w:r>
    </w:p>
    <w:p w:rsidR="00C71D5A" w:rsidRDefault="00C71D5A" w:rsidP="00C71D5A">
      <w:pPr>
        <w:pStyle w:val="Listeafsnit"/>
        <w:numPr>
          <w:ilvl w:val="0"/>
          <w:numId w:val="2"/>
        </w:numPr>
        <w:spacing w:after="0" w:line="280" w:lineRule="atLeast"/>
        <w:rPr>
          <w:rFonts w:ascii="Georgia" w:hAnsi="Georgia"/>
          <w:sz w:val="21"/>
          <w:szCs w:val="21"/>
        </w:rPr>
      </w:pPr>
      <w:proofErr w:type="spellStart"/>
      <w:r>
        <w:rPr>
          <w:rFonts w:ascii="Georgia" w:hAnsi="Georgia"/>
          <w:sz w:val="21"/>
          <w:szCs w:val="21"/>
        </w:rPr>
        <w:t>NemKonto</w:t>
      </w:r>
      <w:proofErr w:type="spellEnd"/>
      <w:r>
        <w:rPr>
          <w:rFonts w:ascii="Georgia" w:hAnsi="Georgia"/>
          <w:sz w:val="21"/>
          <w:szCs w:val="21"/>
        </w:rPr>
        <w:t xml:space="preserve"> </w:t>
      </w:r>
    </w:p>
    <w:p w:rsidR="00731D33" w:rsidRDefault="00731D33" w:rsidP="00C71D5A">
      <w:pPr>
        <w:pStyle w:val="Listeafsnit"/>
        <w:numPr>
          <w:ilvl w:val="0"/>
          <w:numId w:val="2"/>
        </w:numPr>
        <w:spacing w:after="0" w:line="280" w:lineRule="atLeast"/>
        <w:rPr>
          <w:rFonts w:ascii="Georgia" w:hAnsi="Georgia"/>
          <w:sz w:val="21"/>
          <w:szCs w:val="21"/>
        </w:rPr>
      </w:pPr>
      <w:r>
        <w:rPr>
          <w:rFonts w:ascii="Georgia" w:hAnsi="Georgia"/>
          <w:sz w:val="21"/>
          <w:szCs w:val="21"/>
        </w:rPr>
        <w:t>Pension Danmark</w:t>
      </w:r>
      <w:r w:rsidR="00C71D5A">
        <w:rPr>
          <w:rFonts w:ascii="Georgia" w:hAnsi="Georgia"/>
          <w:sz w:val="21"/>
          <w:szCs w:val="21"/>
        </w:rPr>
        <w:t xml:space="preserve">, </w:t>
      </w:r>
      <w:r>
        <w:rPr>
          <w:rFonts w:ascii="Georgia" w:hAnsi="Georgia"/>
          <w:sz w:val="21"/>
          <w:szCs w:val="21"/>
        </w:rPr>
        <w:t xml:space="preserve">Arbejdernes Landsbank samt Codan og evt. </w:t>
      </w:r>
      <w:proofErr w:type="gramStart"/>
      <w:r>
        <w:rPr>
          <w:rFonts w:ascii="Georgia" w:hAnsi="Georgia"/>
          <w:sz w:val="21"/>
          <w:szCs w:val="21"/>
        </w:rPr>
        <w:t>modpartens  forsikringsselskab</w:t>
      </w:r>
      <w:proofErr w:type="gramEnd"/>
    </w:p>
    <w:p w:rsidR="00C71D5A" w:rsidRPr="00731D33" w:rsidRDefault="00731D33" w:rsidP="00731D33">
      <w:pPr>
        <w:pStyle w:val="Listeafsnit"/>
        <w:numPr>
          <w:ilvl w:val="0"/>
          <w:numId w:val="2"/>
        </w:numPr>
        <w:spacing w:after="0" w:line="280" w:lineRule="atLeast"/>
        <w:rPr>
          <w:rFonts w:ascii="Georgia" w:hAnsi="Georgia"/>
          <w:sz w:val="21"/>
          <w:szCs w:val="21"/>
        </w:rPr>
      </w:pPr>
      <w:r w:rsidRPr="00731D33">
        <w:rPr>
          <w:rFonts w:ascii="Georgia" w:hAnsi="Georgia"/>
          <w:sz w:val="21"/>
          <w:szCs w:val="21"/>
        </w:rPr>
        <w:t xml:space="preserve">Faglige organisationer </w:t>
      </w:r>
    </w:p>
    <w:p w:rsidR="00C71D5A" w:rsidRDefault="00731D33" w:rsidP="00C71D5A">
      <w:pPr>
        <w:pStyle w:val="Listeafsnit"/>
        <w:numPr>
          <w:ilvl w:val="0"/>
          <w:numId w:val="2"/>
        </w:numPr>
        <w:spacing w:after="0" w:line="280" w:lineRule="atLeast"/>
        <w:rPr>
          <w:rFonts w:ascii="Georgia" w:hAnsi="Georgia"/>
          <w:sz w:val="21"/>
          <w:szCs w:val="21"/>
        </w:rPr>
      </w:pPr>
      <w:r>
        <w:rPr>
          <w:rFonts w:ascii="Georgia" w:hAnsi="Georgia"/>
          <w:sz w:val="21"/>
          <w:szCs w:val="21"/>
        </w:rPr>
        <w:t>A</w:t>
      </w:r>
      <w:r w:rsidR="00C71D5A">
        <w:rPr>
          <w:rFonts w:ascii="Georgia" w:hAnsi="Georgia"/>
          <w:sz w:val="21"/>
          <w:szCs w:val="21"/>
        </w:rPr>
        <w:t>rbejdsskadestyrelsen (anmeldelser om arbejdsskader)</w:t>
      </w:r>
    </w:p>
    <w:p w:rsidR="00C71D5A" w:rsidRDefault="00C71D5A" w:rsidP="00C71D5A">
      <w:pPr>
        <w:pStyle w:val="Listeafsnit"/>
        <w:numPr>
          <w:ilvl w:val="0"/>
          <w:numId w:val="2"/>
        </w:numPr>
        <w:spacing w:after="0" w:line="280" w:lineRule="atLeast"/>
        <w:rPr>
          <w:rFonts w:ascii="Georgia" w:hAnsi="Georgia"/>
          <w:sz w:val="21"/>
          <w:szCs w:val="21"/>
        </w:rPr>
      </w:pPr>
      <w:r>
        <w:rPr>
          <w:rFonts w:ascii="Georgia" w:hAnsi="Georgia"/>
          <w:sz w:val="21"/>
          <w:szCs w:val="21"/>
        </w:rPr>
        <w:t>Arbejdsgivernes Uddannelsesbidrag (AUB)</w:t>
      </w:r>
    </w:p>
    <w:p w:rsidR="00C71D5A" w:rsidRDefault="00C71D5A" w:rsidP="00C71D5A">
      <w:pPr>
        <w:pStyle w:val="Listeafsnit"/>
        <w:numPr>
          <w:ilvl w:val="0"/>
          <w:numId w:val="2"/>
        </w:numPr>
        <w:spacing w:after="0" w:line="280" w:lineRule="atLeast"/>
        <w:rPr>
          <w:rFonts w:ascii="Georgia" w:hAnsi="Georgia"/>
          <w:sz w:val="21"/>
          <w:szCs w:val="21"/>
        </w:rPr>
      </w:pPr>
      <w:r>
        <w:rPr>
          <w:rFonts w:ascii="Georgia" w:hAnsi="Georgia"/>
          <w:sz w:val="21"/>
          <w:szCs w:val="21"/>
        </w:rPr>
        <w:t>Arbejdsmarkedsstyrelsen (jobskabelsesordninger)</w:t>
      </w:r>
    </w:p>
    <w:p w:rsidR="00C71D5A" w:rsidRDefault="00C71D5A" w:rsidP="00C71D5A">
      <w:pPr>
        <w:pStyle w:val="Listeafsnit"/>
        <w:numPr>
          <w:ilvl w:val="0"/>
          <w:numId w:val="2"/>
        </w:numPr>
        <w:spacing w:after="0" w:line="280" w:lineRule="atLeast"/>
        <w:rPr>
          <w:rFonts w:ascii="Georgia" w:hAnsi="Georgia"/>
          <w:sz w:val="21"/>
          <w:szCs w:val="21"/>
        </w:rPr>
      </w:pPr>
      <w:r>
        <w:rPr>
          <w:rFonts w:ascii="Georgia" w:hAnsi="Georgia"/>
          <w:sz w:val="21"/>
          <w:szCs w:val="21"/>
        </w:rPr>
        <w:t>Kommuner vedrørende dagpengerefusion</w:t>
      </w:r>
    </w:p>
    <w:p w:rsidR="00C71D5A" w:rsidRDefault="00C71D5A" w:rsidP="00C71D5A">
      <w:pPr>
        <w:pStyle w:val="Listeafsnit"/>
        <w:numPr>
          <w:ilvl w:val="0"/>
          <w:numId w:val="2"/>
        </w:numPr>
        <w:spacing w:after="0" w:line="280" w:lineRule="atLeast"/>
        <w:rPr>
          <w:rFonts w:ascii="Georgia" w:hAnsi="Georgia"/>
          <w:sz w:val="21"/>
          <w:szCs w:val="21"/>
        </w:rPr>
      </w:pPr>
      <w:r>
        <w:rPr>
          <w:rFonts w:ascii="Georgia" w:hAnsi="Georgia"/>
          <w:sz w:val="21"/>
          <w:szCs w:val="21"/>
        </w:rPr>
        <w:t>Virk.dk</w:t>
      </w:r>
    </w:p>
    <w:p w:rsidR="00C71D5A" w:rsidRDefault="00C71D5A" w:rsidP="00C71D5A">
      <w:pPr>
        <w:pStyle w:val="Listeafsnit"/>
        <w:numPr>
          <w:ilvl w:val="0"/>
          <w:numId w:val="2"/>
        </w:numPr>
        <w:spacing w:after="0" w:line="280" w:lineRule="atLeast"/>
        <w:rPr>
          <w:rFonts w:ascii="Georgia" w:hAnsi="Georgia"/>
          <w:sz w:val="21"/>
          <w:szCs w:val="21"/>
        </w:rPr>
      </w:pPr>
      <w:r>
        <w:rPr>
          <w:rFonts w:ascii="Georgia" w:hAnsi="Georgia"/>
          <w:sz w:val="21"/>
          <w:szCs w:val="21"/>
        </w:rPr>
        <w:t>Indkomstregistret</w:t>
      </w:r>
    </w:p>
    <w:p w:rsidR="00C71D5A" w:rsidRDefault="00C71D5A" w:rsidP="00C71D5A">
      <w:pPr>
        <w:pStyle w:val="Listeafsnit"/>
        <w:numPr>
          <w:ilvl w:val="0"/>
          <w:numId w:val="2"/>
        </w:numPr>
        <w:spacing w:after="0" w:line="280" w:lineRule="atLeast"/>
        <w:rPr>
          <w:rFonts w:ascii="Georgia" w:hAnsi="Georgia"/>
          <w:sz w:val="21"/>
          <w:szCs w:val="21"/>
        </w:rPr>
      </w:pPr>
      <w:r>
        <w:rPr>
          <w:rFonts w:ascii="Georgia" w:hAnsi="Georgia"/>
          <w:sz w:val="21"/>
          <w:szCs w:val="21"/>
        </w:rPr>
        <w:t>DA-Barsel [og/eller Barsel.dk]</w:t>
      </w:r>
    </w:p>
    <w:p w:rsidR="00C71D5A" w:rsidRDefault="00731D33" w:rsidP="00C71D5A">
      <w:pPr>
        <w:pStyle w:val="Listeafsnit"/>
        <w:numPr>
          <w:ilvl w:val="0"/>
          <w:numId w:val="2"/>
        </w:numPr>
        <w:spacing w:after="0" w:line="280" w:lineRule="atLeast"/>
        <w:rPr>
          <w:rFonts w:ascii="Georgia" w:hAnsi="Georgia"/>
          <w:sz w:val="21"/>
          <w:szCs w:val="21"/>
        </w:rPr>
      </w:pPr>
      <w:r>
        <w:rPr>
          <w:rFonts w:ascii="Georgia" w:hAnsi="Georgia"/>
          <w:sz w:val="21"/>
          <w:szCs w:val="21"/>
        </w:rPr>
        <w:t xml:space="preserve">Kjærgaard &amp; Kjærsgaard Distribution A/S’ </w:t>
      </w:r>
      <w:r w:rsidR="00C71D5A">
        <w:rPr>
          <w:rFonts w:ascii="Georgia" w:hAnsi="Georgia"/>
          <w:sz w:val="21"/>
          <w:szCs w:val="21"/>
        </w:rPr>
        <w:t>eksterne revision</w:t>
      </w:r>
      <w:r>
        <w:rPr>
          <w:rFonts w:ascii="Georgia" w:hAnsi="Georgia"/>
          <w:sz w:val="21"/>
          <w:szCs w:val="21"/>
        </w:rPr>
        <w:t>.</w:t>
      </w:r>
      <w:r w:rsidR="00C71D5A">
        <w:rPr>
          <w:rFonts w:ascii="Georgia" w:hAnsi="Georgia"/>
          <w:sz w:val="21"/>
          <w:szCs w:val="21"/>
        </w:rPr>
        <w:br/>
      </w:r>
    </w:p>
    <w:p w:rsidR="00C71D5A" w:rsidRDefault="00C71D5A" w:rsidP="00C71D5A">
      <w:pPr>
        <w:spacing w:after="0" w:line="280" w:lineRule="atLeast"/>
        <w:rPr>
          <w:rFonts w:ascii="Georgia" w:hAnsi="Georgia"/>
          <w:sz w:val="21"/>
          <w:szCs w:val="21"/>
        </w:rPr>
      </w:pPr>
      <w:r>
        <w:rPr>
          <w:rFonts w:ascii="Georgia" w:hAnsi="Georgia"/>
          <w:sz w:val="21"/>
          <w:szCs w:val="21"/>
        </w:rPr>
        <w:t>I tilfælde af videregivelse vil det ske inden for rammerne af databeskyttelsesreglerne.</w:t>
      </w:r>
    </w:p>
    <w:p w:rsidR="00C71D5A" w:rsidRDefault="00C71D5A" w:rsidP="00C71D5A">
      <w:pPr>
        <w:spacing w:after="0" w:line="280" w:lineRule="atLeast"/>
        <w:rPr>
          <w:rFonts w:ascii="Georgia" w:hAnsi="Georgia"/>
          <w:sz w:val="21"/>
          <w:szCs w:val="21"/>
        </w:rPr>
      </w:pPr>
    </w:p>
    <w:p w:rsidR="00C71D5A" w:rsidRDefault="00C71D5A" w:rsidP="00C71D5A">
      <w:pPr>
        <w:spacing w:after="0" w:line="280" w:lineRule="atLeast"/>
        <w:rPr>
          <w:rFonts w:ascii="Georgia" w:hAnsi="Georgia"/>
          <w:sz w:val="21"/>
          <w:szCs w:val="21"/>
        </w:rPr>
      </w:pPr>
      <w:r>
        <w:rPr>
          <w:rFonts w:ascii="Georgia" w:hAnsi="Georgia"/>
          <w:sz w:val="21"/>
          <w:szCs w:val="21"/>
        </w:rPr>
        <w:t>Vi kan også vælge at bruge eksterne databehandlere, f.eks. et lønbureau. I så fald indgår vi en skriftlig databehandleraftale, der sikrer, at gældende regler bliver overholdt.</w:t>
      </w:r>
    </w:p>
    <w:p w:rsidR="00C71D5A" w:rsidRDefault="00C71D5A" w:rsidP="00C71D5A">
      <w:pPr>
        <w:spacing w:after="0" w:line="280" w:lineRule="atLeast"/>
        <w:rPr>
          <w:rFonts w:ascii="Georgia" w:hAnsi="Georgia"/>
          <w:b/>
          <w:sz w:val="21"/>
          <w:szCs w:val="21"/>
        </w:rPr>
      </w:pPr>
    </w:p>
    <w:p w:rsidR="00C71D5A" w:rsidRDefault="00C71D5A" w:rsidP="00C71D5A">
      <w:pPr>
        <w:spacing w:after="0" w:line="280" w:lineRule="atLeast"/>
        <w:rPr>
          <w:rFonts w:ascii="Georgia" w:hAnsi="Georgia"/>
          <w:b/>
          <w:sz w:val="21"/>
          <w:szCs w:val="21"/>
        </w:rPr>
      </w:pPr>
      <w:r>
        <w:rPr>
          <w:rFonts w:ascii="Georgia" w:hAnsi="Georgia"/>
          <w:b/>
          <w:sz w:val="21"/>
          <w:szCs w:val="21"/>
        </w:rPr>
        <w:t>Sletning</w:t>
      </w:r>
    </w:p>
    <w:p w:rsidR="00C71D5A" w:rsidRDefault="00C71D5A" w:rsidP="00C71D5A">
      <w:pPr>
        <w:spacing w:after="0" w:line="280" w:lineRule="atLeast"/>
        <w:rPr>
          <w:rFonts w:ascii="Georgia" w:hAnsi="Georgia"/>
          <w:sz w:val="21"/>
          <w:szCs w:val="21"/>
        </w:rPr>
      </w:pPr>
      <w:r>
        <w:rPr>
          <w:rFonts w:ascii="Georgia" w:hAnsi="Georgia"/>
          <w:sz w:val="21"/>
          <w:szCs w:val="21"/>
        </w:rPr>
        <w:t xml:space="preserve">Vi sletter dine oplysninger, når der ikke længere er noget sagligt behov for fortsat opbevaring af oplysningerne. Her tager vi blandt andet hensyn til frister i lovgivningen, f.eks. forældelses- og bogføringsloven. </w:t>
      </w:r>
    </w:p>
    <w:p w:rsidR="00C71D5A" w:rsidRDefault="00C71D5A" w:rsidP="00C71D5A">
      <w:pPr>
        <w:spacing w:after="0" w:line="280" w:lineRule="atLeast"/>
        <w:rPr>
          <w:rFonts w:ascii="Georgia" w:hAnsi="Georgia"/>
          <w:sz w:val="21"/>
          <w:szCs w:val="21"/>
        </w:rPr>
      </w:pPr>
    </w:p>
    <w:p w:rsidR="00C71D5A" w:rsidRDefault="00C71D5A" w:rsidP="00C71D5A">
      <w:pPr>
        <w:spacing w:after="0" w:line="280" w:lineRule="atLeast"/>
        <w:rPr>
          <w:rFonts w:ascii="Georgia" w:hAnsi="Georgia"/>
          <w:b/>
          <w:sz w:val="21"/>
          <w:szCs w:val="21"/>
        </w:rPr>
      </w:pPr>
      <w:r>
        <w:rPr>
          <w:rFonts w:ascii="Georgia" w:hAnsi="Georgia"/>
          <w:b/>
          <w:sz w:val="21"/>
          <w:szCs w:val="21"/>
        </w:rPr>
        <w:t>Sikkerhed</w:t>
      </w:r>
    </w:p>
    <w:p w:rsidR="00C71D5A" w:rsidRPr="00FE3429" w:rsidRDefault="00731D33" w:rsidP="00C71D5A">
      <w:pPr>
        <w:spacing w:after="0" w:line="280" w:lineRule="atLeast"/>
        <w:rPr>
          <w:rFonts w:ascii="Georgia" w:hAnsi="Georgia"/>
          <w:b/>
          <w:color w:val="000000" w:themeColor="text1"/>
          <w:sz w:val="21"/>
          <w:szCs w:val="21"/>
        </w:rPr>
      </w:pPr>
      <w:r w:rsidRPr="00FE3429">
        <w:rPr>
          <w:rFonts w:ascii="Georgia" w:hAnsi="Georgia"/>
          <w:color w:val="000000" w:themeColor="text1"/>
          <w:sz w:val="21"/>
          <w:szCs w:val="21"/>
        </w:rPr>
        <w:t>Kjærgaard &amp; Kjærsgaard Distribution A/S</w:t>
      </w:r>
      <w:r w:rsidR="00C71D5A" w:rsidRPr="00FE3429">
        <w:rPr>
          <w:rFonts w:ascii="Georgia" w:hAnsi="Georgia"/>
          <w:color w:val="000000" w:themeColor="text1"/>
          <w:sz w:val="21"/>
          <w:szCs w:val="21"/>
        </w:rPr>
        <w:t xml:space="preserve"> har som dataansvarlig pligt til at beskytte de persondata, vi har om vores medarbejdere. Du kan læse mere herom i vores </w:t>
      </w:r>
      <w:r w:rsidR="00FE3429" w:rsidRPr="00FE3429">
        <w:rPr>
          <w:rFonts w:ascii="Georgia" w:hAnsi="Georgia"/>
          <w:color w:val="000000" w:themeColor="text1"/>
          <w:sz w:val="21"/>
          <w:szCs w:val="21"/>
        </w:rPr>
        <w:t xml:space="preserve">”Sikkerhedspolitik i forbindelse med </w:t>
      </w:r>
      <w:r w:rsidR="00C71D5A" w:rsidRPr="00FE3429">
        <w:rPr>
          <w:rFonts w:ascii="Georgia" w:hAnsi="Georgia"/>
          <w:color w:val="000000" w:themeColor="text1"/>
          <w:sz w:val="21"/>
          <w:szCs w:val="21"/>
        </w:rPr>
        <w:t>personaleadministration</w:t>
      </w:r>
      <w:r w:rsidR="00FE3429" w:rsidRPr="00FE3429">
        <w:rPr>
          <w:rFonts w:ascii="Georgia" w:hAnsi="Georgia"/>
          <w:color w:val="000000" w:themeColor="text1"/>
          <w:sz w:val="21"/>
          <w:szCs w:val="21"/>
        </w:rPr>
        <w:t>”</w:t>
      </w:r>
      <w:r w:rsidR="00FE3429">
        <w:rPr>
          <w:rFonts w:ascii="Georgia" w:hAnsi="Georgia"/>
          <w:color w:val="000000" w:themeColor="text1"/>
          <w:sz w:val="21"/>
          <w:szCs w:val="21"/>
        </w:rPr>
        <w:t xml:space="preserve">, jævnfør vores hjemmeside </w:t>
      </w:r>
      <w:hyperlink r:id="rId6" w:history="1">
        <w:r w:rsidR="00FE3429" w:rsidRPr="001A100D">
          <w:rPr>
            <w:rStyle w:val="Hyperlink"/>
            <w:rFonts w:ascii="Georgia" w:hAnsi="Georgia"/>
            <w:sz w:val="21"/>
            <w:szCs w:val="21"/>
          </w:rPr>
          <w:t>www.kk-distribution.com</w:t>
        </w:r>
      </w:hyperlink>
      <w:r w:rsidR="00FE3429">
        <w:rPr>
          <w:rFonts w:ascii="Georgia" w:hAnsi="Georgia"/>
          <w:color w:val="000000" w:themeColor="text1"/>
          <w:sz w:val="21"/>
          <w:szCs w:val="21"/>
        </w:rPr>
        <w:t xml:space="preserve">. </w:t>
      </w:r>
    </w:p>
    <w:p w:rsidR="00636E5B" w:rsidRPr="00FE3429" w:rsidRDefault="00636E5B" w:rsidP="00C71D5A">
      <w:pPr>
        <w:spacing w:after="0" w:line="280" w:lineRule="atLeast"/>
        <w:rPr>
          <w:rFonts w:ascii="Georgia" w:hAnsi="Georgia"/>
          <w:b/>
          <w:color w:val="000000" w:themeColor="text1"/>
          <w:sz w:val="21"/>
          <w:szCs w:val="21"/>
        </w:rPr>
      </w:pPr>
    </w:p>
    <w:p w:rsidR="00C71D5A" w:rsidRPr="00FE3429" w:rsidRDefault="00C71D5A" w:rsidP="00C71D5A">
      <w:pPr>
        <w:spacing w:after="0" w:line="280" w:lineRule="atLeast"/>
        <w:rPr>
          <w:rFonts w:ascii="Georgia" w:hAnsi="Georgia"/>
          <w:b/>
          <w:color w:val="000000" w:themeColor="text1"/>
          <w:sz w:val="21"/>
          <w:szCs w:val="21"/>
        </w:rPr>
      </w:pPr>
      <w:r w:rsidRPr="00FE3429">
        <w:rPr>
          <w:rFonts w:ascii="Georgia" w:hAnsi="Georgia"/>
          <w:b/>
          <w:color w:val="000000" w:themeColor="text1"/>
          <w:sz w:val="21"/>
          <w:szCs w:val="21"/>
        </w:rPr>
        <w:t>Kontaktoplysninger</w:t>
      </w:r>
    </w:p>
    <w:p w:rsidR="00C71D5A" w:rsidRPr="00FE3429" w:rsidRDefault="00C71D5A" w:rsidP="00C71D5A">
      <w:pPr>
        <w:spacing w:after="0" w:line="280" w:lineRule="atLeast"/>
        <w:rPr>
          <w:rFonts w:ascii="Georgia" w:hAnsi="Georgia"/>
          <w:color w:val="000000" w:themeColor="text1"/>
          <w:sz w:val="21"/>
          <w:szCs w:val="21"/>
        </w:rPr>
      </w:pPr>
    </w:p>
    <w:p w:rsidR="00C71D5A" w:rsidRPr="00FE3429" w:rsidRDefault="00C71D5A" w:rsidP="00C71D5A">
      <w:pPr>
        <w:spacing w:after="0" w:line="280" w:lineRule="atLeast"/>
        <w:rPr>
          <w:rFonts w:ascii="Georgia" w:hAnsi="Georgia"/>
          <w:color w:val="000000" w:themeColor="text1"/>
          <w:sz w:val="21"/>
          <w:szCs w:val="21"/>
        </w:rPr>
      </w:pPr>
      <w:r w:rsidRPr="00FE3429">
        <w:rPr>
          <w:rFonts w:ascii="Georgia" w:hAnsi="Georgia"/>
          <w:color w:val="000000" w:themeColor="text1"/>
          <w:sz w:val="21"/>
          <w:szCs w:val="21"/>
        </w:rPr>
        <w:t>Ved et eventuelt sikkerhedsbrud henvis</w:t>
      </w:r>
      <w:r w:rsidR="00FE3429" w:rsidRPr="00FE3429">
        <w:rPr>
          <w:rFonts w:ascii="Georgia" w:hAnsi="Georgia"/>
          <w:color w:val="000000" w:themeColor="text1"/>
          <w:sz w:val="21"/>
          <w:szCs w:val="21"/>
        </w:rPr>
        <w:t xml:space="preserve">er vi til vores ”Sikkerhedspolitik i forbindelse med personaleadministration”, som også findes på vores hjemmeside </w:t>
      </w:r>
      <w:hyperlink r:id="rId7" w:history="1">
        <w:r w:rsidR="00FE3429" w:rsidRPr="001A100D">
          <w:rPr>
            <w:rStyle w:val="Hyperlink"/>
            <w:rFonts w:ascii="Georgia" w:hAnsi="Georgia"/>
            <w:sz w:val="21"/>
            <w:szCs w:val="21"/>
          </w:rPr>
          <w:t>www.kk-distribution.com</w:t>
        </w:r>
      </w:hyperlink>
      <w:r w:rsidR="00FE3429">
        <w:rPr>
          <w:rFonts w:ascii="Georgia" w:hAnsi="Georgia"/>
          <w:color w:val="000000" w:themeColor="text1"/>
          <w:sz w:val="21"/>
          <w:szCs w:val="21"/>
        </w:rPr>
        <w:t xml:space="preserve">. </w:t>
      </w:r>
    </w:p>
    <w:p w:rsidR="00C71D5A" w:rsidRDefault="00C71D5A" w:rsidP="00C71D5A">
      <w:pPr>
        <w:spacing w:after="0" w:line="280" w:lineRule="atLeast"/>
        <w:rPr>
          <w:rFonts w:ascii="Georgia" w:hAnsi="Georgia"/>
          <w:sz w:val="21"/>
          <w:szCs w:val="21"/>
        </w:rPr>
      </w:pPr>
    </w:p>
    <w:p w:rsidR="00C71D5A" w:rsidRDefault="00952D74" w:rsidP="00C71D5A">
      <w:pPr>
        <w:spacing w:after="0" w:line="280" w:lineRule="atLeast"/>
        <w:rPr>
          <w:rFonts w:ascii="Georgia" w:hAnsi="Georgia"/>
          <w:sz w:val="21"/>
          <w:szCs w:val="21"/>
        </w:rPr>
      </w:pPr>
      <w:r>
        <w:rPr>
          <w:rFonts w:ascii="Georgia" w:hAnsi="Georgia"/>
          <w:sz w:val="21"/>
          <w:szCs w:val="21"/>
        </w:rPr>
        <w:t xml:space="preserve">Hvis du har spørgsmål om Kjærgaard &amp; Kjærsgaard Distribution A/S’ </w:t>
      </w:r>
      <w:r w:rsidR="00C71D5A">
        <w:rPr>
          <w:rFonts w:ascii="Georgia" w:hAnsi="Georgia"/>
          <w:sz w:val="21"/>
          <w:szCs w:val="21"/>
        </w:rPr>
        <w:t xml:space="preserve">behandling af oplysninger om dig, </w:t>
      </w:r>
      <w:r>
        <w:rPr>
          <w:rFonts w:ascii="Georgia" w:hAnsi="Georgia"/>
          <w:sz w:val="21"/>
          <w:szCs w:val="21"/>
        </w:rPr>
        <w:t xml:space="preserve">er du velkommen til at kontakte os på </w:t>
      </w:r>
      <w:r w:rsidR="00FE3429">
        <w:rPr>
          <w:rFonts w:ascii="Georgia" w:hAnsi="Georgia"/>
          <w:sz w:val="21"/>
          <w:szCs w:val="21"/>
        </w:rPr>
        <w:t>kontakt@kk-distribution.com</w:t>
      </w:r>
      <w:r w:rsidR="00C71D5A">
        <w:rPr>
          <w:rFonts w:ascii="Georgia" w:hAnsi="Georgia"/>
          <w:sz w:val="21"/>
          <w:szCs w:val="21"/>
        </w:rPr>
        <w:t>.</w:t>
      </w:r>
    </w:p>
    <w:p w:rsidR="00C71D5A" w:rsidRDefault="00C71D5A" w:rsidP="00C71D5A">
      <w:pPr>
        <w:spacing w:after="0" w:line="280" w:lineRule="atLeast"/>
        <w:rPr>
          <w:rFonts w:ascii="Georgia" w:hAnsi="Georgia"/>
          <w:sz w:val="21"/>
          <w:szCs w:val="21"/>
        </w:rPr>
      </w:pPr>
      <w:r>
        <w:rPr>
          <w:rFonts w:ascii="Georgia" w:hAnsi="Georgia"/>
          <w:sz w:val="21"/>
          <w:szCs w:val="21"/>
        </w:rPr>
        <w:t xml:space="preserve"> </w:t>
      </w:r>
    </w:p>
    <w:p w:rsidR="000428FC" w:rsidRDefault="000428FC"/>
    <w:sectPr w:rsidR="000428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43B5"/>
    <w:multiLevelType w:val="hybridMultilevel"/>
    <w:tmpl w:val="872635D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
    <w:nsid w:val="6BFF62D0"/>
    <w:multiLevelType w:val="hybridMultilevel"/>
    <w:tmpl w:val="133C4E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5A"/>
    <w:rsid w:val="000428FC"/>
    <w:rsid w:val="0008731C"/>
    <w:rsid w:val="003E5C72"/>
    <w:rsid w:val="005F595D"/>
    <w:rsid w:val="00636E5B"/>
    <w:rsid w:val="006A6192"/>
    <w:rsid w:val="00731D33"/>
    <w:rsid w:val="009254F7"/>
    <w:rsid w:val="00925CCB"/>
    <w:rsid w:val="00952D74"/>
    <w:rsid w:val="00C71D5A"/>
    <w:rsid w:val="00D54FDD"/>
    <w:rsid w:val="00E33DAF"/>
    <w:rsid w:val="00F0590F"/>
    <w:rsid w:val="00FE34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5A"/>
    <w:pPr>
      <w:spacing w:after="160"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1D5A"/>
    <w:pPr>
      <w:ind w:left="720"/>
      <w:contextualSpacing/>
    </w:pPr>
  </w:style>
  <w:style w:type="character" w:styleId="Hyperlink">
    <w:name w:val="Hyperlink"/>
    <w:basedOn w:val="Standardskrifttypeiafsnit"/>
    <w:uiPriority w:val="99"/>
    <w:unhideWhenUsed/>
    <w:rsid w:val="00E33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5A"/>
    <w:pPr>
      <w:spacing w:after="160"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1D5A"/>
    <w:pPr>
      <w:ind w:left="720"/>
      <w:contextualSpacing/>
    </w:pPr>
  </w:style>
  <w:style w:type="character" w:styleId="Hyperlink">
    <w:name w:val="Hyperlink"/>
    <w:basedOn w:val="Standardskrifttypeiafsnit"/>
    <w:uiPriority w:val="99"/>
    <w:unhideWhenUsed/>
    <w:rsid w:val="00E33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8395">
      <w:bodyDiv w:val="1"/>
      <w:marLeft w:val="0"/>
      <w:marRight w:val="0"/>
      <w:marTop w:val="0"/>
      <w:marBottom w:val="0"/>
      <w:divBdr>
        <w:top w:val="none" w:sz="0" w:space="0" w:color="auto"/>
        <w:left w:val="none" w:sz="0" w:space="0" w:color="auto"/>
        <w:bottom w:val="none" w:sz="0" w:space="0" w:color="auto"/>
        <w:right w:val="none" w:sz="0" w:space="0" w:color="auto"/>
      </w:divBdr>
    </w:div>
    <w:div w:id="1171411067">
      <w:bodyDiv w:val="1"/>
      <w:marLeft w:val="0"/>
      <w:marRight w:val="0"/>
      <w:marTop w:val="0"/>
      <w:marBottom w:val="0"/>
      <w:divBdr>
        <w:top w:val="none" w:sz="0" w:space="0" w:color="auto"/>
        <w:left w:val="none" w:sz="0" w:space="0" w:color="auto"/>
        <w:bottom w:val="none" w:sz="0" w:space="0" w:color="auto"/>
        <w:right w:val="none" w:sz="0" w:space="0" w:color="auto"/>
      </w:divBdr>
    </w:div>
    <w:div w:id="1936555275">
      <w:bodyDiv w:val="1"/>
      <w:marLeft w:val="0"/>
      <w:marRight w:val="0"/>
      <w:marTop w:val="0"/>
      <w:marBottom w:val="0"/>
      <w:divBdr>
        <w:top w:val="none" w:sz="0" w:space="0" w:color="auto"/>
        <w:left w:val="none" w:sz="0" w:space="0" w:color="auto"/>
        <w:bottom w:val="none" w:sz="0" w:space="0" w:color="auto"/>
        <w:right w:val="none" w:sz="0" w:space="0" w:color="auto"/>
      </w:divBdr>
    </w:div>
    <w:div w:id="21018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k-distrib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distribu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3</cp:revision>
  <dcterms:created xsi:type="dcterms:W3CDTF">2018-05-24T09:01:00Z</dcterms:created>
  <dcterms:modified xsi:type="dcterms:W3CDTF">2018-05-24T09:01:00Z</dcterms:modified>
</cp:coreProperties>
</file>